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36" w:rsidRDefault="00E619DB" w:rsidP="00490736">
      <w:pPr>
        <w:rPr>
          <w:rFonts w:ascii="仿宋" w:eastAsia="仿宋" w:hAnsi="仿宋"/>
          <w:sz w:val="28"/>
          <w:szCs w:val="28"/>
        </w:rPr>
      </w:pPr>
      <w:r>
        <w:rPr>
          <w:rFonts w:ascii="仿宋" w:eastAsia="仿宋" w:hAnsi="仿宋" w:hint="eastAsia"/>
          <w:sz w:val="28"/>
          <w:szCs w:val="28"/>
        </w:rPr>
        <w:t>附件二：</w:t>
      </w:r>
    </w:p>
    <w:p w:rsidR="00E619DB" w:rsidRPr="00490736" w:rsidRDefault="00E619DB" w:rsidP="00490736">
      <w:pPr>
        <w:jc w:val="center"/>
        <w:rPr>
          <w:rFonts w:ascii="仿宋" w:eastAsia="仿宋" w:hAnsi="仿宋"/>
          <w:sz w:val="28"/>
          <w:szCs w:val="28"/>
        </w:rPr>
      </w:pPr>
      <w:r>
        <w:rPr>
          <w:rFonts w:ascii="仿宋" w:eastAsia="仿宋" w:hAnsi="仿宋" w:hint="eastAsia"/>
          <w:b/>
          <w:bCs/>
          <w:sz w:val="28"/>
          <w:szCs w:val="28"/>
        </w:rPr>
        <w:t>评分细则</w:t>
      </w:r>
    </w:p>
    <w:p w:rsidR="00E619DB" w:rsidRDefault="00E619DB" w:rsidP="00E619DB">
      <w:pPr>
        <w:spacing w:line="360" w:lineRule="auto"/>
        <w:rPr>
          <w:rFonts w:ascii="仿宋" w:eastAsia="仿宋" w:hAnsi="仿宋"/>
          <w:b/>
          <w:bCs/>
          <w:sz w:val="28"/>
          <w:szCs w:val="28"/>
        </w:rPr>
      </w:pPr>
      <w:r>
        <w:rPr>
          <w:rFonts w:ascii="仿宋" w:eastAsia="仿宋" w:hAnsi="仿宋" w:cs="宋体" w:hint="eastAsia"/>
          <w:b/>
          <w:bCs/>
          <w:sz w:val="28"/>
          <w:szCs w:val="28"/>
        </w:rPr>
        <w:t>（一）</w:t>
      </w:r>
      <w:r>
        <w:rPr>
          <w:rStyle w:val="a4"/>
          <w:rFonts w:ascii="仿宋" w:eastAsia="仿宋" w:hAnsi="仿宋" w:cs="宋体" w:hint="eastAsia"/>
          <w:sz w:val="28"/>
          <w:szCs w:val="28"/>
        </w:rPr>
        <w:t>技术部分评分PT</w:t>
      </w:r>
      <w:r w:rsidR="004B0FC9">
        <w:rPr>
          <w:rStyle w:val="a4"/>
          <w:rFonts w:ascii="仿宋" w:eastAsia="仿宋" w:hAnsi="仿宋" w:cs="宋体" w:hint="eastAsia"/>
          <w:sz w:val="28"/>
          <w:szCs w:val="28"/>
        </w:rPr>
        <w:t xml:space="preserve">     </w:t>
      </w:r>
      <w:r>
        <w:rPr>
          <w:rStyle w:val="a4"/>
          <w:rFonts w:ascii="仿宋" w:eastAsia="仿宋" w:hAnsi="仿宋" w:cs="宋体" w:hint="eastAsia"/>
          <w:sz w:val="28"/>
          <w:szCs w:val="28"/>
        </w:rPr>
        <w:t>满分</w:t>
      </w:r>
      <w:r>
        <w:rPr>
          <w:rStyle w:val="a4"/>
          <w:rFonts w:ascii="仿宋" w:eastAsia="仿宋" w:hAnsi="仿宋" w:cs="宋体" w:hint="eastAsia"/>
          <w:sz w:val="28"/>
          <w:szCs w:val="28"/>
          <w:u w:val="single"/>
        </w:rPr>
        <w:t>7</w:t>
      </w:r>
      <w:r>
        <w:rPr>
          <w:rStyle w:val="a4"/>
          <w:rFonts w:ascii="仿宋" w:eastAsia="仿宋" w:hAnsi="仿宋" w:cs="宋体"/>
          <w:sz w:val="28"/>
          <w:szCs w:val="28"/>
          <w:u w:val="single"/>
        </w:rPr>
        <w:t>5</w:t>
      </w:r>
      <w:r>
        <w:rPr>
          <w:rStyle w:val="a4"/>
          <w:rFonts w:ascii="仿宋" w:eastAsia="仿宋" w:hAnsi="仿宋" w:cs="宋体" w:hint="eastAsia"/>
          <w:sz w:val="28"/>
          <w:szCs w:val="28"/>
        </w:rPr>
        <w:t>分</w:t>
      </w:r>
    </w:p>
    <w:tbl>
      <w:tblPr>
        <w:tblpPr w:leftFromText="180" w:rightFromText="180" w:vertAnchor="text" w:horzAnchor="page" w:tblpX="1268" w:tblpY="588"/>
        <w:tblOverlap w:val="never"/>
        <w:tblW w:w="94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688"/>
        <w:gridCol w:w="595"/>
        <w:gridCol w:w="7215"/>
      </w:tblGrid>
      <w:tr w:rsidR="00E619DB" w:rsidTr="002C165D">
        <w:trPr>
          <w:tblHeader/>
          <w:tblCellSpacing w:w="0" w:type="dxa"/>
        </w:trPr>
        <w:tc>
          <w:tcPr>
            <w:tcW w:w="1688"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center"/>
              <w:rPr>
                <w:rFonts w:ascii="仿宋" w:eastAsia="仿宋" w:hAnsi="仿宋"/>
                <w:sz w:val="28"/>
                <w:szCs w:val="28"/>
              </w:rPr>
            </w:pPr>
            <w:r>
              <w:rPr>
                <w:rFonts w:ascii="仿宋" w:eastAsia="仿宋" w:hAnsi="仿宋" w:cs="宋体"/>
                <w:kern w:val="0"/>
                <w:sz w:val="28"/>
                <w:szCs w:val="28"/>
              </w:rPr>
              <w:t>评标项目</w:t>
            </w:r>
          </w:p>
        </w:tc>
        <w:tc>
          <w:tcPr>
            <w:tcW w:w="595"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center"/>
              <w:rPr>
                <w:rFonts w:ascii="仿宋" w:eastAsia="仿宋" w:hAnsi="仿宋"/>
                <w:sz w:val="28"/>
                <w:szCs w:val="28"/>
              </w:rPr>
            </w:pPr>
            <w:r>
              <w:rPr>
                <w:rFonts w:ascii="仿宋" w:eastAsia="仿宋" w:hAnsi="仿宋" w:cs="宋体"/>
                <w:kern w:val="0"/>
                <w:sz w:val="28"/>
                <w:szCs w:val="28"/>
              </w:rPr>
              <w:t>评标分值</w:t>
            </w:r>
          </w:p>
        </w:tc>
        <w:tc>
          <w:tcPr>
            <w:tcW w:w="7215"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center"/>
              <w:rPr>
                <w:rFonts w:ascii="仿宋" w:eastAsia="仿宋" w:hAnsi="仿宋"/>
                <w:sz w:val="28"/>
                <w:szCs w:val="28"/>
              </w:rPr>
            </w:pPr>
            <w:r>
              <w:rPr>
                <w:rFonts w:ascii="仿宋" w:eastAsia="仿宋" w:hAnsi="仿宋" w:cs="宋体"/>
                <w:kern w:val="0"/>
                <w:sz w:val="28"/>
                <w:szCs w:val="28"/>
              </w:rPr>
              <w:t>评标方法描述</w:t>
            </w:r>
          </w:p>
        </w:tc>
      </w:tr>
      <w:tr w:rsidR="00E619DB" w:rsidTr="002C165D">
        <w:trPr>
          <w:trHeight w:val="1531"/>
          <w:tblCellSpacing w:w="0" w:type="dxa"/>
        </w:trPr>
        <w:tc>
          <w:tcPr>
            <w:tcW w:w="1688" w:type="dxa"/>
            <w:tcBorders>
              <w:top w:val="outset" w:sz="6" w:space="0" w:color="auto"/>
              <w:left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sz w:val="28"/>
                <w:szCs w:val="28"/>
              </w:rPr>
            </w:pPr>
            <w:r>
              <w:rPr>
                <w:rFonts w:ascii="仿宋" w:eastAsia="仿宋" w:hAnsi="仿宋" w:cs="宋体"/>
                <w:kern w:val="0"/>
                <w:sz w:val="28"/>
                <w:szCs w:val="28"/>
              </w:rPr>
              <w:t>项目技术服务内容</w:t>
            </w:r>
            <w:r>
              <w:rPr>
                <w:rFonts w:ascii="仿宋" w:eastAsia="仿宋" w:hAnsi="仿宋" w:cs="宋体" w:hint="eastAsia"/>
                <w:kern w:val="0"/>
                <w:sz w:val="28"/>
                <w:szCs w:val="28"/>
              </w:rPr>
              <w:t>响应情况</w:t>
            </w:r>
          </w:p>
        </w:tc>
        <w:tc>
          <w:tcPr>
            <w:tcW w:w="595" w:type="dxa"/>
            <w:tcBorders>
              <w:top w:val="outset" w:sz="6" w:space="0" w:color="auto"/>
              <w:left w:val="outset" w:sz="6" w:space="0" w:color="auto"/>
              <w:right w:val="outset" w:sz="6" w:space="0" w:color="auto"/>
            </w:tcBorders>
            <w:vAlign w:val="center"/>
          </w:tcPr>
          <w:p w:rsidR="00E619DB" w:rsidRDefault="00B22162" w:rsidP="002C165D">
            <w:pPr>
              <w:widowControl/>
              <w:spacing w:line="360" w:lineRule="auto"/>
              <w:jc w:val="center"/>
              <w:rPr>
                <w:rFonts w:ascii="仿宋" w:eastAsia="仿宋" w:hAnsi="仿宋"/>
                <w:sz w:val="28"/>
                <w:szCs w:val="28"/>
              </w:rPr>
            </w:pPr>
            <w:r>
              <w:rPr>
                <w:rFonts w:ascii="仿宋" w:eastAsia="仿宋" w:hAnsi="仿宋" w:hint="eastAsia"/>
                <w:sz w:val="28"/>
                <w:szCs w:val="28"/>
              </w:rPr>
              <w:t>5</w:t>
            </w:r>
            <w:r w:rsidR="00E619DB">
              <w:rPr>
                <w:rFonts w:ascii="仿宋" w:eastAsia="仿宋" w:hAnsi="仿宋"/>
                <w:sz w:val="28"/>
                <w:szCs w:val="28"/>
              </w:rPr>
              <w:t>0</w:t>
            </w:r>
          </w:p>
        </w:tc>
        <w:tc>
          <w:tcPr>
            <w:tcW w:w="7215" w:type="dxa"/>
            <w:tcBorders>
              <w:top w:val="outset" w:sz="6" w:space="0" w:color="auto"/>
              <w:left w:val="outset" w:sz="6" w:space="0" w:color="auto"/>
              <w:bottom w:val="outset" w:sz="6" w:space="0" w:color="auto"/>
              <w:right w:val="outset" w:sz="6" w:space="0" w:color="auto"/>
            </w:tcBorders>
            <w:vAlign w:val="center"/>
          </w:tcPr>
          <w:p w:rsidR="00E619DB" w:rsidRDefault="00E619DB" w:rsidP="00B22162">
            <w:pPr>
              <w:widowControl/>
              <w:spacing w:line="360" w:lineRule="auto"/>
              <w:jc w:val="left"/>
              <w:rPr>
                <w:rFonts w:ascii="仿宋" w:eastAsia="仿宋" w:hAnsi="仿宋"/>
                <w:sz w:val="28"/>
                <w:szCs w:val="28"/>
              </w:rPr>
            </w:pPr>
            <w:r>
              <w:rPr>
                <w:rFonts w:ascii="仿宋" w:eastAsia="仿宋" w:hAnsi="仿宋" w:cs="宋体" w:hint="eastAsia"/>
                <w:kern w:val="0"/>
                <w:sz w:val="28"/>
                <w:szCs w:val="28"/>
              </w:rPr>
              <w:t>根据</w:t>
            </w:r>
            <w:r>
              <w:rPr>
                <w:rFonts w:ascii="仿宋" w:eastAsia="仿宋" w:hAnsi="仿宋" w:cs="宋体"/>
                <w:kern w:val="0"/>
                <w:sz w:val="28"/>
                <w:szCs w:val="28"/>
              </w:rPr>
              <w:t>各投标人对《招标内容及要求》“</w:t>
            </w:r>
            <w:r>
              <w:rPr>
                <w:rFonts w:ascii="仿宋" w:eastAsia="仿宋" w:hAnsi="仿宋" w:cs="宋体" w:hint="eastAsia"/>
                <w:b/>
                <w:bCs/>
                <w:kern w:val="0"/>
                <w:sz w:val="28"/>
                <w:szCs w:val="28"/>
              </w:rPr>
              <w:t>技术服务内容</w:t>
            </w:r>
            <w:r>
              <w:rPr>
                <w:rFonts w:ascii="仿宋" w:eastAsia="仿宋" w:hAnsi="仿宋" w:cs="宋体"/>
                <w:kern w:val="0"/>
                <w:sz w:val="28"/>
                <w:szCs w:val="28"/>
              </w:rPr>
              <w:t>”中的各项技术及服务要求的逐项响应承诺等情况，</w:t>
            </w:r>
            <w:r>
              <w:rPr>
                <w:rFonts w:ascii="仿宋" w:eastAsia="仿宋" w:hAnsi="仿宋" w:cs="宋体" w:hint="eastAsia"/>
                <w:kern w:val="0"/>
                <w:sz w:val="28"/>
                <w:szCs w:val="28"/>
              </w:rPr>
              <w:t>进行评分, 完全满足招标文件技术服务内容要求</w:t>
            </w:r>
            <w:r>
              <w:rPr>
                <w:rFonts w:ascii="仿宋" w:eastAsia="仿宋" w:hAnsi="仿宋" w:cs="宋体"/>
                <w:kern w:val="0"/>
                <w:sz w:val="28"/>
                <w:szCs w:val="28"/>
              </w:rPr>
              <w:t>的得</w:t>
            </w:r>
            <w:r w:rsidR="00B22162">
              <w:rPr>
                <w:rFonts w:ascii="仿宋" w:eastAsia="仿宋" w:hAnsi="仿宋" w:cs="宋体" w:hint="eastAsia"/>
                <w:kern w:val="0"/>
                <w:sz w:val="28"/>
                <w:szCs w:val="28"/>
              </w:rPr>
              <w:t>5</w:t>
            </w:r>
            <w:r>
              <w:rPr>
                <w:rFonts w:ascii="仿宋" w:eastAsia="仿宋" w:hAnsi="仿宋" w:cs="宋体"/>
                <w:kern w:val="0"/>
                <w:sz w:val="28"/>
                <w:szCs w:val="28"/>
              </w:rPr>
              <w:t>0分（共计</w:t>
            </w:r>
            <w:r w:rsidR="00B22162">
              <w:rPr>
                <w:rFonts w:ascii="仿宋" w:eastAsia="仿宋" w:hAnsi="仿宋" w:cs="宋体" w:hint="eastAsia"/>
                <w:kern w:val="0"/>
                <w:sz w:val="28"/>
                <w:szCs w:val="28"/>
              </w:rPr>
              <w:t>6</w:t>
            </w:r>
            <w:r>
              <w:rPr>
                <w:rFonts w:ascii="仿宋" w:eastAsia="仿宋" w:hAnsi="仿宋" w:cs="宋体"/>
                <w:kern w:val="0"/>
                <w:sz w:val="28"/>
                <w:szCs w:val="28"/>
              </w:rPr>
              <w:t>项</w:t>
            </w:r>
            <w:r>
              <w:rPr>
                <w:rFonts w:ascii="仿宋" w:eastAsia="仿宋" w:hAnsi="仿宋" w:cs="宋体" w:hint="eastAsia"/>
                <w:kern w:val="0"/>
                <w:sz w:val="28"/>
                <w:szCs w:val="28"/>
              </w:rPr>
              <w:t>，以最低一级序号为1项</w:t>
            </w:r>
            <w:r>
              <w:rPr>
                <w:rFonts w:ascii="仿宋" w:eastAsia="仿宋" w:hAnsi="仿宋" w:cs="宋体"/>
                <w:kern w:val="0"/>
                <w:sz w:val="28"/>
                <w:szCs w:val="28"/>
              </w:rPr>
              <w:t>），负偏离</w:t>
            </w:r>
            <w:r>
              <w:rPr>
                <w:rFonts w:ascii="仿宋" w:eastAsia="仿宋" w:hAnsi="仿宋" w:cs="宋体" w:hint="eastAsia"/>
                <w:kern w:val="0"/>
                <w:sz w:val="28"/>
                <w:szCs w:val="28"/>
              </w:rPr>
              <w:t>项</w:t>
            </w:r>
            <w:r>
              <w:rPr>
                <w:rFonts w:ascii="仿宋" w:eastAsia="仿宋" w:hAnsi="仿宋" w:cs="宋体"/>
                <w:kern w:val="0"/>
                <w:sz w:val="28"/>
                <w:szCs w:val="28"/>
              </w:rPr>
              <w:t>分</w:t>
            </w:r>
            <w:r>
              <w:rPr>
                <w:rFonts w:ascii="仿宋" w:eastAsia="仿宋" w:hAnsi="仿宋" w:cs="宋体" w:hint="eastAsia"/>
                <w:kern w:val="0"/>
                <w:sz w:val="28"/>
                <w:szCs w:val="28"/>
              </w:rPr>
              <w:t>，</w:t>
            </w:r>
            <w:r>
              <w:rPr>
                <w:rFonts w:ascii="仿宋" w:eastAsia="仿宋" w:hAnsi="仿宋" w:cs="宋体"/>
                <w:kern w:val="0"/>
                <w:sz w:val="28"/>
                <w:szCs w:val="28"/>
              </w:rPr>
              <w:t>正偏离不加分。</w:t>
            </w:r>
            <w:r>
              <w:rPr>
                <w:rFonts w:ascii="仿宋" w:eastAsia="仿宋" w:hAnsi="仿宋" w:cs="宋体" w:hint="eastAsia"/>
                <w:kern w:val="0"/>
                <w:sz w:val="28"/>
                <w:szCs w:val="28"/>
              </w:rPr>
              <w:t>（满分</w:t>
            </w:r>
            <w:r w:rsidR="00B22162">
              <w:rPr>
                <w:rFonts w:ascii="仿宋" w:eastAsia="仿宋" w:hAnsi="仿宋" w:cs="宋体" w:hint="eastAsia"/>
                <w:kern w:val="0"/>
                <w:sz w:val="28"/>
                <w:szCs w:val="28"/>
              </w:rPr>
              <w:t>5</w:t>
            </w:r>
            <w:r>
              <w:rPr>
                <w:rFonts w:ascii="仿宋" w:eastAsia="仿宋" w:hAnsi="仿宋" w:cs="宋体"/>
                <w:kern w:val="0"/>
                <w:sz w:val="28"/>
                <w:szCs w:val="28"/>
              </w:rPr>
              <w:t>0</w:t>
            </w:r>
            <w:r>
              <w:rPr>
                <w:rFonts w:ascii="仿宋" w:eastAsia="仿宋" w:hAnsi="仿宋" w:cs="宋体" w:hint="eastAsia"/>
                <w:kern w:val="0"/>
                <w:sz w:val="28"/>
                <w:szCs w:val="28"/>
              </w:rPr>
              <w:t>分）</w:t>
            </w:r>
          </w:p>
        </w:tc>
      </w:tr>
      <w:tr w:rsidR="00C81812" w:rsidTr="00525B3E">
        <w:trPr>
          <w:tblCellSpacing w:w="0" w:type="dxa"/>
        </w:trPr>
        <w:tc>
          <w:tcPr>
            <w:tcW w:w="1688" w:type="dxa"/>
            <w:vMerge w:val="restart"/>
            <w:tcBorders>
              <w:top w:val="outset" w:sz="6" w:space="0" w:color="auto"/>
              <w:left w:val="outset" w:sz="6" w:space="0" w:color="auto"/>
              <w:right w:val="outset" w:sz="6" w:space="0" w:color="auto"/>
            </w:tcBorders>
            <w:vAlign w:val="center"/>
          </w:tcPr>
          <w:p w:rsidR="00C81812" w:rsidRDefault="00A868F6" w:rsidP="002C165D">
            <w:pPr>
              <w:widowControl/>
              <w:spacing w:line="360" w:lineRule="auto"/>
              <w:jc w:val="left"/>
              <w:rPr>
                <w:rFonts w:ascii="仿宋" w:eastAsia="仿宋" w:hAnsi="仿宋"/>
                <w:sz w:val="28"/>
                <w:szCs w:val="28"/>
              </w:rPr>
            </w:pPr>
            <w:r>
              <w:rPr>
                <w:rFonts w:ascii="仿宋" w:eastAsia="仿宋" w:hAnsi="仿宋" w:cs="宋体" w:hint="eastAsia"/>
                <w:kern w:val="0"/>
                <w:sz w:val="28"/>
                <w:szCs w:val="28"/>
              </w:rPr>
              <w:t>系统功能</w:t>
            </w:r>
          </w:p>
        </w:tc>
        <w:tc>
          <w:tcPr>
            <w:tcW w:w="595" w:type="dxa"/>
            <w:tcBorders>
              <w:top w:val="outset" w:sz="6" w:space="0" w:color="auto"/>
              <w:left w:val="outset" w:sz="6" w:space="0" w:color="auto"/>
              <w:bottom w:val="outset" w:sz="6" w:space="0" w:color="auto"/>
              <w:right w:val="outset" w:sz="6" w:space="0" w:color="auto"/>
            </w:tcBorders>
            <w:vAlign w:val="center"/>
          </w:tcPr>
          <w:p w:rsidR="00C81812" w:rsidRDefault="00C81812" w:rsidP="002C165D">
            <w:pPr>
              <w:widowControl/>
              <w:spacing w:line="360" w:lineRule="auto"/>
              <w:jc w:val="center"/>
              <w:rPr>
                <w:rFonts w:ascii="仿宋" w:eastAsia="仿宋" w:hAnsi="仿宋"/>
                <w:sz w:val="28"/>
                <w:szCs w:val="28"/>
              </w:rPr>
            </w:pPr>
            <w:r>
              <w:rPr>
                <w:rFonts w:ascii="仿宋" w:eastAsia="仿宋" w:hAnsi="仿宋" w:cs="宋体"/>
                <w:kern w:val="0"/>
                <w:sz w:val="28"/>
                <w:szCs w:val="28"/>
              </w:rPr>
              <w:t>3</w:t>
            </w:r>
          </w:p>
        </w:tc>
        <w:tc>
          <w:tcPr>
            <w:tcW w:w="7215" w:type="dxa"/>
            <w:tcBorders>
              <w:top w:val="outset" w:sz="6" w:space="0" w:color="auto"/>
              <w:left w:val="outset" w:sz="6" w:space="0" w:color="auto"/>
              <w:bottom w:val="outset" w:sz="6" w:space="0" w:color="auto"/>
              <w:right w:val="outset" w:sz="6" w:space="0" w:color="auto"/>
            </w:tcBorders>
            <w:vAlign w:val="center"/>
          </w:tcPr>
          <w:p w:rsidR="00C81812" w:rsidRDefault="00C81812" w:rsidP="00A868F6">
            <w:pPr>
              <w:widowControl/>
              <w:spacing w:line="360" w:lineRule="auto"/>
              <w:jc w:val="left"/>
              <w:rPr>
                <w:rFonts w:ascii="仿宋" w:eastAsia="仿宋" w:hAnsi="仿宋"/>
                <w:sz w:val="28"/>
                <w:szCs w:val="28"/>
              </w:rPr>
            </w:pPr>
            <w:r>
              <w:rPr>
                <w:rFonts w:ascii="仿宋" w:eastAsia="仿宋" w:hAnsi="仿宋" w:cs="宋体"/>
                <w:kern w:val="0"/>
                <w:sz w:val="28"/>
                <w:szCs w:val="28"/>
              </w:rPr>
              <w:t>1、申报业务：申报过程按实际申报条件限制申报看到限制效果1分；申报过程可查看本人身份和学历信息1分；具有查看申报进度和撤销申报的功能1分；未能满足现实要求不得分。</w:t>
            </w:r>
          </w:p>
        </w:tc>
      </w:tr>
      <w:tr w:rsidR="00C81812" w:rsidTr="00525B3E">
        <w:trPr>
          <w:tblCellSpacing w:w="0" w:type="dxa"/>
        </w:trPr>
        <w:tc>
          <w:tcPr>
            <w:tcW w:w="1688" w:type="dxa"/>
            <w:vMerge/>
            <w:tcBorders>
              <w:left w:val="outset" w:sz="6" w:space="0" w:color="auto"/>
              <w:right w:val="outset" w:sz="6" w:space="0" w:color="auto"/>
            </w:tcBorders>
            <w:vAlign w:val="center"/>
          </w:tcPr>
          <w:p w:rsidR="00C81812" w:rsidRDefault="00C81812" w:rsidP="002C165D">
            <w:pPr>
              <w:spacing w:line="360" w:lineRule="auto"/>
              <w:rPr>
                <w:rFonts w:ascii="仿宋" w:eastAsia="仿宋" w:hAnsi="仿宋"/>
                <w:sz w:val="28"/>
                <w:szCs w:val="28"/>
              </w:rPr>
            </w:pPr>
          </w:p>
        </w:tc>
        <w:tc>
          <w:tcPr>
            <w:tcW w:w="595" w:type="dxa"/>
            <w:tcBorders>
              <w:top w:val="outset" w:sz="6" w:space="0" w:color="auto"/>
              <w:left w:val="outset" w:sz="6" w:space="0" w:color="auto"/>
              <w:bottom w:val="outset" w:sz="6" w:space="0" w:color="auto"/>
              <w:right w:val="outset" w:sz="6" w:space="0" w:color="auto"/>
            </w:tcBorders>
            <w:vAlign w:val="center"/>
          </w:tcPr>
          <w:p w:rsidR="00C81812" w:rsidRDefault="00C81812" w:rsidP="002C165D">
            <w:pPr>
              <w:widowControl/>
              <w:spacing w:line="360" w:lineRule="auto"/>
              <w:jc w:val="center"/>
              <w:rPr>
                <w:rFonts w:ascii="仿宋" w:eastAsia="仿宋" w:hAnsi="仿宋"/>
                <w:sz w:val="28"/>
                <w:szCs w:val="28"/>
              </w:rPr>
            </w:pPr>
            <w:r>
              <w:rPr>
                <w:rFonts w:ascii="仿宋" w:eastAsia="仿宋" w:hAnsi="仿宋" w:cs="宋体"/>
                <w:kern w:val="0"/>
                <w:sz w:val="28"/>
                <w:szCs w:val="28"/>
              </w:rPr>
              <w:t>3</w:t>
            </w:r>
          </w:p>
        </w:tc>
        <w:tc>
          <w:tcPr>
            <w:tcW w:w="7215" w:type="dxa"/>
            <w:tcBorders>
              <w:top w:val="outset" w:sz="6" w:space="0" w:color="auto"/>
              <w:left w:val="outset" w:sz="6" w:space="0" w:color="auto"/>
              <w:bottom w:val="outset" w:sz="6" w:space="0" w:color="auto"/>
              <w:right w:val="outset" w:sz="6" w:space="0" w:color="auto"/>
            </w:tcBorders>
            <w:vAlign w:val="center"/>
          </w:tcPr>
          <w:p w:rsidR="00C81812" w:rsidRDefault="00C81812" w:rsidP="00A868F6">
            <w:pPr>
              <w:widowControl/>
              <w:spacing w:line="360" w:lineRule="auto"/>
              <w:jc w:val="left"/>
              <w:rPr>
                <w:rFonts w:ascii="仿宋" w:eastAsia="仿宋" w:hAnsi="仿宋"/>
                <w:sz w:val="28"/>
                <w:szCs w:val="28"/>
              </w:rPr>
            </w:pPr>
            <w:r>
              <w:rPr>
                <w:rFonts w:ascii="仿宋" w:eastAsia="仿宋" w:hAnsi="仿宋" w:cs="宋体"/>
                <w:kern w:val="0"/>
                <w:sz w:val="28"/>
                <w:szCs w:val="28"/>
              </w:rPr>
              <w:t>2、审批页面:页面设计合理在单个审批页面具有单项审批操作、整体申报材料审批、审批记录展示、申报附件材料具有逐一审批功能1分，完成一次单项审批申报附件审批1分，完成一个完整审批1分；未能完成审批或审批方式不合理不得分。</w:t>
            </w:r>
          </w:p>
        </w:tc>
      </w:tr>
      <w:tr w:rsidR="00C81812" w:rsidTr="00525B3E">
        <w:trPr>
          <w:tblCellSpacing w:w="0" w:type="dxa"/>
        </w:trPr>
        <w:tc>
          <w:tcPr>
            <w:tcW w:w="1688" w:type="dxa"/>
            <w:vMerge/>
            <w:tcBorders>
              <w:left w:val="outset" w:sz="6" w:space="0" w:color="auto"/>
              <w:right w:val="outset" w:sz="6" w:space="0" w:color="auto"/>
            </w:tcBorders>
            <w:vAlign w:val="center"/>
          </w:tcPr>
          <w:p w:rsidR="00C81812" w:rsidRDefault="00C81812" w:rsidP="002C165D">
            <w:pPr>
              <w:spacing w:line="360" w:lineRule="auto"/>
              <w:rPr>
                <w:rFonts w:ascii="仿宋" w:eastAsia="仿宋" w:hAnsi="仿宋"/>
                <w:sz w:val="28"/>
                <w:szCs w:val="28"/>
              </w:rPr>
            </w:pPr>
          </w:p>
        </w:tc>
        <w:tc>
          <w:tcPr>
            <w:tcW w:w="595" w:type="dxa"/>
            <w:tcBorders>
              <w:top w:val="outset" w:sz="6" w:space="0" w:color="auto"/>
              <w:left w:val="outset" w:sz="6" w:space="0" w:color="auto"/>
              <w:bottom w:val="outset" w:sz="6" w:space="0" w:color="auto"/>
              <w:right w:val="outset" w:sz="6" w:space="0" w:color="auto"/>
            </w:tcBorders>
            <w:vAlign w:val="center"/>
          </w:tcPr>
          <w:p w:rsidR="00C81812" w:rsidRDefault="00C81812" w:rsidP="002C165D">
            <w:pPr>
              <w:widowControl/>
              <w:spacing w:line="360" w:lineRule="auto"/>
              <w:jc w:val="center"/>
              <w:rPr>
                <w:rFonts w:ascii="仿宋" w:eastAsia="仿宋" w:hAnsi="仿宋"/>
                <w:sz w:val="28"/>
                <w:szCs w:val="28"/>
              </w:rPr>
            </w:pPr>
            <w:r>
              <w:rPr>
                <w:rFonts w:ascii="仿宋" w:eastAsia="仿宋" w:hAnsi="仿宋" w:cs="宋体"/>
                <w:kern w:val="0"/>
                <w:sz w:val="28"/>
                <w:szCs w:val="28"/>
              </w:rPr>
              <w:t>2</w:t>
            </w:r>
          </w:p>
        </w:tc>
        <w:tc>
          <w:tcPr>
            <w:tcW w:w="7215" w:type="dxa"/>
            <w:tcBorders>
              <w:top w:val="outset" w:sz="6" w:space="0" w:color="auto"/>
              <w:left w:val="outset" w:sz="6" w:space="0" w:color="auto"/>
              <w:bottom w:val="outset" w:sz="6" w:space="0" w:color="auto"/>
              <w:right w:val="outset" w:sz="6" w:space="0" w:color="auto"/>
            </w:tcBorders>
            <w:vAlign w:val="center"/>
          </w:tcPr>
          <w:p w:rsidR="00C81812" w:rsidRDefault="00C81812" w:rsidP="002C165D">
            <w:pPr>
              <w:widowControl/>
              <w:spacing w:line="360" w:lineRule="auto"/>
              <w:jc w:val="left"/>
              <w:rPr>
                <w:rFonts w:ascii="仿宋" w:eastAsia="仿宋" w:hAnsi="仿宋"/>
                <w:sz w:val="28"/>
                <w:szCs w:val="28"/>
              </w:rPr>
            </w:pPr>
            <w:r>
              <w:rPr>
                <w:rFonts w:ascii="仿宋" w:eastAsia="仿宋" w:hAnsi="仿宋" w:cs="宋体"/>
                <w:kern w:val="0"/>
                <w:sz w:val="28"/>
                <w:szCs w:val="28"/>
              </w:rPr>
              <w:t>3</w:t>
            </w:r>
            <w:r w:rsidR="00A868F6">
              <w:rPr>
                <w:rFonts w:ascii="仿宋" w:eastAsia="仿宋" w:hAnsi="仿宋" w:cs="宋体"/>
                <w:kern w:val="0"/>
                <w:sz w:val="28"/>
                <w:szCs w:val="28"/>
              </w:rPr>
              <w:t>、考试安全：</w:t>
            </w:r>
            <w:r>
              <w:rPr>
                <w:rFonts w:ascii="仿宋" w:eastAsia="仿宋" w:hAnsi="仿宋" w:cs="宋体"/>
                <w:kern w:val="0"/>
                <w:sz w:val="28"/>
                <w:szCs w:val="28"/>
              </w:rPr>
              <w:t>考试终端自动验证注册情况1分，注册认证</w:t>
            </w:r>
            <w:r>
              <w:rPr>
                <w:rFonts w:ascii="仿宋" w:eastAsia="仿宋" w:hAnsi="仿宋" w:cs="宋体"/>
                <w:kern w:val="0"/>
                <w:sz w:val="28"/>
                <w:szCs w:val="28"/>
              </w:rPr>
              <w:lastRenderedPageBreak/>
              <w:t>通过</w:t>
            </w:r>
            <w:r>
              <w:rPr>
                <w:rFonts w:ascii="仿宋" w:eastAsia="仿宋" w:hAnsi="仿宋" w:cs="宋体" w:hint="eastAsia"/>
                <w:kern w:val="0"/>
                <w:sz w:val="28"/>
                <w:szCs w:val="28"/>
              </w:rPr>
              <w:t>并</w:t>
            </w:r>
            <w:r>
              <w:rPr>
                <w:rFonts w:ascii="仿宋" w:eastAsia="仿宋" w:hAnsi="仿宋" w:cs="宋体"/>
                <w:kern w:val="0"/>
                <w:sz w:val="28"/>
                <w:szCs w:val="28"/>
              </w:rPr>
              <w:t>完成注册后登录1分；无注册或注册审批功能不得分。未能满足现实要求不得分。</w:t>
            </w:r>
          </w:p>
        </w:tc>
      </w:tr>
      <w:tr w:rsidR="00C81812" w:rsidTr="00525B3E">
        <w:trPr>
          <w:tblCellSpacing w:w="0" w:type="dxa"/>
        </w:trPr>
        <w:tc>
          <w:tcPr>
            <w:tcW w:w="1688" w:type="dxa"/>
            <w:vMerge/>
            <w:tcBorders>
              <w:left w:val="outset" w:sz="6" w:space="0" w:color="auto"/>
              <w:right w:val="outset" w:sz="6" w:space="0" w:color="auto"/>
            </w:tcBorders>
            <w:vAlign w:val="center"/>
          </w:tcPr>
          <w:p w:rsidR="00C81812" w:rsidRDefault="00C81812" w:rsidP="002C165D">
            <w:pPr>
              <w:spacing w:line="360" w:lineRule="auto"/>
              <w:rPr>
                <w:rFonts w:ascii="仿宋" w:eastAsia="仿宋" w:hAnsi="仿宋"/>
                <w:sz w:val="28"/>
                <w:szCs w:val="28"/>
              </w:rPr>
            </w:pPr>
          </w:p>
        </w:tc>
        <w:tc>
          <w:tcPr>
            <w:tcW w:w="595" w:type="dxa"/>
            <w:tcBorders>
              <w:top w:val="outset" w:sz="6" w:space="0" w:color="auto"/>
              <w:left w:val="outset" w:sz="6" w:space="0" w:color="auto"/>
              <w:bottom w:val="outset" w:sz="6" w:space="0" w:color="auto"/>
              <w:right w:val="outset" w:sz="6" w:space="0" w:color="auto"/>
            </w:tcBorders>
            <w:vAlign w:val="center"/>
          </w:tcPr>
          <w:p w:rsidR="00C81812" w:rsidRDefault="00C81812" w:rsidP="002C165D">
            <w:pPr>
              <w:widowControl/>
              <w:spacing w:line="360" w:lineRule="auto"/>
              <w:jc w:val="center"/>
              <w:rPr>
                <w:rFonts w:ascii="仿宋" w:eastAsia="仿宋" w:hAnsi="仿宋"/>
                <w:sz w:val="28"/>
                <w:szCs w:val="28"/>
              </w:rPr>
            </w:pPr>
            <w:r>
              <w:rPr>
                <w:rFonts w:ascii="仿宋" w:eastAsia="仿宋" w:hAnsi="仿宋" w:cs="宋体"/>
                <w:kern w:val="0"/>
                <w:sz w:val="28"/>
                <w:szCs w:val="28"/>
              </w:rPr>
              <w:t>2</w:t>
            </w:r>
          </w:p>
        </w:tc>
        <w:tc>
          <w:tcPr>
            <w:tcW w:w="7215" w:type="dxa"/>
            <w:tcBorders>
              <w:top w:val="outset" w:sz="6" w:space="0" w:color="auto"/>
              <w:left w:val="outset" w:sz="6" w:space="0" w:color="auto"/>
              <w:bottom w:val="outset" w:sz="6" w:space="0" w:color="auto"/>
              <w:right w:val="outset" w:sz="6" w:space="0" w:color="auto"/>
            </w:tcBorders>
            <w:vAlign w:val="center"/>
          </w:tcPr>
          <w:p w:rsidR="00C81812" w:rsidRDefault="00C81812" w:rsidP="002C165D">
            <w:pPr>
              <w:widowControl/>
              <w:spacing w:line="360" w:lineRule="auto"/>
              <w:jc w:val="left"/>
              <w:rPr>
                <w:rFonts w:ascii="仿宋" w:eastAsia="仿宋" w:hAnsi="仿宋"/>
                <w:sz w:val="28"/>
                <w:szCs w:val="28"/>
              </w:rPr>
            </w:pPr>
            <w:r>
              <w:rPr>
                <w:rFonts w:ascii="仿宋" w:eastAsia="仿宋" w:hAnsi="仿宋" w:cs="宋体"/>
                <w:kern w:val="0"/>
                <w:sz w:val="28"/>
                <w:szCs w:val="28"/>
              </w:rPr>
              <w:t>4</w:t>
            </w:r>
            <w:r w:rsidR="00A868F6">
              <w:rPr>
                <w:rFonts w:ascii="仿宋" w:eastAsia="仿宋" w:hAnsi="仿宋" w:cs="宋体"/>
                <w:kern w:val="0"/>
                <w:sz w:val="28"/>
                <w:szCs w:val="28"/>
              </w:rPr>
              <w:t>、考试系统：</w:t>
            </w:r>
            <w:r>
              <w:rPr>
                <w:rFonts w:ascii="仿宋" w:eastAsia="仿宋" w:hAnsi="仿宋" w:cs="宋体"/>
                <w:kern w:val="0"/>
                <w:sz w:val="28"/>
                <w:szCs w:val="28"/>
              </w:rPr>
              <w:t>终端为非网页模式实现登录人脸活体识别（人脸本地检测）登录</w:t>
            </w:r>
            <w:r>
              <w:rPr>
                <w:rFonts w:ascii="仿宋" w:eastAsia="仿宋" w:hAnsi="仿宋" w:cs="宋体" w:hint="eastAsia"/>
                <w:kern w:val="0"/>
                <w:sz w:val="28"/>
                <w:szCs w:val="28"/>
              </w:rPr>
              <w:t>并在</w:t>
            </w:r>
            <w:r>
              <w:rPr>
                <w:rFonts w:ascii="仿宋" w:eastAsia="仿宋" w:hAnsi="仿宋" w:cs="宋体"/>
                <w:kern w:val="0"/>
                <w:sz w:val="28"/>
                <w:szCs w:val="28"/>
              </w:rPr>
              <w:t>考试过程跟踪抓拍（人脸本地检测）1分；正确展示考试题型题目实现试卷加载与评分1分；未能满足现实要求不得分。</w:t>
            </w:r>
          </w:p>
        </w:tc>
      </w:tr>
      <w:tr w:rsidR="00C81812" w:rsidTr="00525B3E">
        <w:trPr>
          <w:tblCellSpacing w:w="0" w:type="dxa"/>
        </w:trPr>
        <w:tc>
          <w:tcPr>
            <w:tcW w:w="1688" w:type="dxa"/>
            <w:vMerge/>
            <w:tcBorders>
              <w:left w:val="outset" w:sz="6" w:space="0" w:color="auto"/>
              <w:right w:val="outset" w:sz="6" w:space="0" w:color="auto"/>
            </w:tcBorders>
            <w:vAlign w:val="center"/>
          </w:tcPr>
          <w:p w:rsidR="00C81812" w:rsidRDefault="00C81812" w:rsidP="002C165D">
            <w:pPr>
              <w:spacing w:line="360" w:lineRule="auto"/>
              <w:rPr>
                <w:rFonts w:ascii="仿宋" w:eastAsia="仿宋" w:hAnsi="仿宋"/>
                <w:sz w:val="28"/>
                <w:szCs w:val="28"/>
              </w:rPr>
            </w:pPr>
          </w:p>
        </w:tc>
        <w:tc>
          <w:tcPr>
            <w:tcW w:w="595" w:type="dxa"/>
            <w:tcBorders>
              <w:top w:val="outset" w:sz="6" w:space="0" w:color="auto"/>
              <w:left w:val="outset" w:sz="6" w:space="0" w:color="auto"/>
              <w:bottom w:val="outset" w:sz="6" w:space="0" w:color="auto"/>
              <w:right w:val="outset" w:sz="6" w:space="0" w:color="auto"/>
            </w:tcBorders>
            <w:vAlign w:val="center"/>
          </w:tcPr>
          <w:p w:rsidR="00C81812" w:rsidRDefault="00C81812" w:rsidP="002C165D">
            <w:pPr>
              <w:widowControl/>
              <w:spacing w:line="360" w:lineRule="auto"/>
              <w:jc w:val="center"/>
              <w:rPr>
                <w:rFonts w:ascii="仿宋" w:eastAsia="仿宋" w:hAnsi="仿宋" w:cs="宋体"/>
                <w:kern w:val="0"/>
                <w:sz w:val="28"/>
                <w:szCs w:val="28"/>
              </w:rPr>
            </w:pPr>
            <w:r>
              <w:rPr>
                <w:rFonts w:ascii="仿宋" w:eastAsia="仿宋" w:hAnsi="仿宋" w:cs="宋体" w:hint="eastAsia"/>
                <w:kern w:val="0"/>
                <w:sz w:val="28"/>
                <w:szCs w:val="28"/>
              </w:rPr>
              <w:t>5</w:t>
            </w:r>
          </w:p>
        </w:tc>
        <w:tc>
          <w:tcPr>
            <w:tcW w:w="7215" w:type="dxa"/>
            <w:tcBorders>
              <w:top w:val="outset" w:sz="6" w:space="0" w:color="auto"/>
              <w:left w:val="outset" w:sz="6" w:space="0" w:color="auto"/>
              <w:bottom w:val="outset" w:sz="6" w:space="0" w:color="auto"/>
              <w:right w:val="outset" w:sz="6" w:space="0" w:color="auto"/>
            </w:tcBorders>
            <w:vAlign w:val="center"/>
          </w:tcPr>
          <w:p w:rsidR="00C81812" w:rsidRDefault="00C81812" w:rsidP="002C165D">
            <w:pPr>
              <w:widowControl/>
              <w:spacing w:line="360" w:lineRule="auto"/>
              <w:jc w:val="left"/>
              <w:rPr>
                <w:rFonts w:ascii="仿宋" w:eastAsia="仿宋" w:hAnsi="仿宋" w:cs="宋体"/>
                <w:kern w:val="0"/>
                <w:sz w:val="28"/>
                <w:szCs w:val="28"/>
              </w:rPr>
            </w:pPr>
            <w:r>
              <w:rPr>
                <w:rFonts w:ascii="仿宋" w:eastAsia="仿宋" w:hAnsi="仿宋" w:cs="宋体" w:hint="eastAsia"/>
                <w:kern w:val="0"/>
                <w:sz w:val="28"/>
                <w:szCs w:val="28"/>
              </w:rPr>
              <w:t>5</w:t>
            </w:r>
            <w:r w:rsidR="00A868F6">
              <w:rPr>
                <w:rFonts w:ascii="仿宋" w:eastAsia="仿宋" w:hAnsi="仿宋" w:cs="宋体" w:hint="eastAsia"/>
                <w:kern w:val="0"/>
                <w:sz w:val="28"/>
                <w:szCs w:val="28"/>
              </w:rPr>
              <w:t>、培训服务</w:t>
            </w:r>
            <w:r w:rsidR="00365E93">
              <w:rPr>
                <w:rFonts w:ascii="仿宋" w:eastAsia="仿宋" w:hAnsi="仿宋" w:cs="宋体" w:hint="eastAsia"/>
                <w:kern w:val="0"/>
                <w:sz w:val="28"/>
                <w:szCs w:val="28"/>
              </w:rPr>
              <w:t>：</w:t>
            </w:r>
            <w:r w:rsidR="00E51F7C">
              <w:rPr>
                <w:rFonts w:ascii="仿宋" w:eastAsia="仿宋" w:hAnsi="仿宋" w:cs="宋体" w:hint="eastAsia"/>
                <w:kern w:val="0"/>
                <w:sz w:val="28"/>
                <w:szCs w:val="28"/>
              </w:rPr>
              <w:t>有培训管理功能且</w:t>
            </w:r>
            <w:r w:rsidR="00E51F7C">
              <w:rPr>
                <w:rFonts w:ascii="仿宋" w:eastAsia="仿宋" w:hAnsi="仿宋" w:cs="宋体" w:hint="eastAsia"/>
                <w:sz w:val="28"/>
                <w:szCs w:val="28"/>
              </w:rPr>
              <w:t>实现人员培训类别的培训结果同步培训管理信息系统得5分，</w:t>
            </w:r>
            <w:r w:rsidR="00E51F7C">
              <w:rPr>
                <w:rFonts w:ascii="仿宋" w:eastAsia="仿宋" w:hAnsi="仿宋" w:cs="宋体"/>
                <w:kern w:val="0"/>
                <w:sz w:val="28"/>
                <w:szCs w:val="28"/>
              </w:rPr>
              <w:t>未能满足现实要求不得分。</w:t>
            </w:r>
          </w:p>
        </w:tc>
      </w:tr>
      <w:tr w:rsidR="00C81812" w:rsidTr="00525B3E">
        <w:trPr>
          <w:tblCellSpacing w:w="0" w:type="dxa"/>
        </w:trPr>
        <w:tc>
          <w:tcPr>
            <w:tcW w:w="1688" w:type="dxa"/>
            <w:vMerge/>
            <w:tcBorders>
              <w:left w:val="outset" w:sz="6" w:space="0" w:color="auto"/>
              <w:bottom w:val="outset" w:sz="6" w:space="0" w:color="auto"/>
              <w:right w:val="outset" w:sz="6" w:space="0" w:color="auto"/>
            </w:tcBorders>
            <w:vAlign w:val="center"/>
          </w:tcPr>
          <w:p w:rsidR="00C81812" w:rsidRDefault="00C81812" w:rsidP="002C165D">
            <w:pPr>
              <w:spacing w:line="360" w:lineRule="auto"/>
              <w:rPr>
                <w:rFonts w:ascii="仿宋" w:eastAsia="仿宋" w:hAnsi="仿宋"/>
                <w:sz w:val="28"/>
                <w:szCs w:val="28"/>
              </w:rPr>
            </w:pPr>
          </w:p>
        </w:tc>
        <w:tc>
          <w:tcPr>
            <w:tcW w:w="595" w:type="dxa"/>
            <w:tcBorders>
              <w:top w:val="outset" w:sz="6" w:space="0" w:color="auto"/>
              <w:left w:val="outset" w:sz="6" w:space="0" w:color="auto"/>
              <w:bottom w:val="outset" w:sz="6" w:space="0" w:color="auto"/>
              <w:right w:val="outset" w:sz="6" w:space="0" w:color="auto"/>
            </w:tcBorders>
            <w:vAlign w:val="center"/>
          </w:tcPr>
          <w:p w:rsidR="00C81812" w:rsidRDefault="00C81812" w:rsidP="002C165D">
            <w:pPr>
              <w:widowControl/>
              <w:spacing w:line="360" w:lineRule="auto"/>
              <w:jc w:val="center"/>
              <w:rPr>
                <w:rFonts w:ascii="仿宋" w:eastAsia="仿宋" w:hAnsi="仿宋" w:cs="宋体"/>
                <w:kern w:val="0"/>
                <w:sz w:val="28"/>
                <w:szCs w:val="28"/>
              </w:rPr>
            </w:pPr>
            <w:r>
              <w:rPr>
                <w:rFonts w:ascii="仿宋" w:eastAsia="仿宋" w:hAnsi="仿宋" w:cs="宋体" w:hint="eastAsia"/>
                <w:kern w:val="0"/>
                <w:sz w:val="28"/>
                <w:szCs w:val="28"/>
              </w:rPr>
              <w:t>5</w:t>
            </w:r>
          </w:p>
        </w:tc>
        <w:tc>
          <w:tcPr>
            <w:tcW w:w="7215" w:type="dxa"/>
            <w:tcBorders>
              <w:top w:val="outset" w:sz="6" w:space="0" w:color="auto"/>
              <w:left w:val="outset" w:sz="6" w:space="0" w:color="auto"/>
              <w:bottom w:val="outset" w:sz="6" w:space="0" w:color="auto"/>
              <w:right w:val="outset" w:sz="6" w:space="0" w:color="auto"/>
            </w:tcBorders>
            <w:vAlign w:val="center"/>
          </w:tcPr>
          <w:p w:rsidR="00C81812" w:rsidRDefault="00C81812" w:rsidP="002C165D">
            <w:pPr>
              <w:widowControl/>
              <w:spacing w:line="360" w:lineRule="auto"/>
              <w:jc w:val="left"/>
              <w:rPr>
                <w:rFonts w:ascii="仿宋" w:eastAsia="仿宋" w:hAnsi="仿宋" w:cs="宋体"/>
                <w:kern w:val="0"/>
                <w:sz w:val="28"/>
                <w:szCs w:val="28"/>
              </w:rPr>
            </w:pPr>
            <w:r>
              <w:rPr>
                <w:rFonts w:ascii="仿宋" w:eastAsia="仿宋" w:hAnsi="仿宋" w:cs="宋体" w:hint="eastAsia"/>
                <w:kern w:val="0"/>
                <w:sz w:val="28"/>
                <w:szCs w:val="28"/>
              </w:rPr>
              <w:t>6、</w:t>
            </w:r>
            <w:r w:rsidR="00A868F6">
              <w:rPr>
                <w:rFonts w:ascii="仿宋" w:eastAsia="仿宋" w:hAnsi="仿宋" w:cs="宋体" w:hint="eastAsia"/>
                <w:kern w:val="0"/>
                <w:sz w:val="28"/>
                <w:szCs w:val="28"/>
              </w:rPr>
              <w:t>证书管理</w:t>
            </w:r>
            <w:r w:rsidR="00365E93">
              <w:rPr>
                <w:rFonts w:ascii="仿宋" w:eastAsia="仿宋" w:hAnsi="仿宋" w:cs="宋体" w:hint="eastAsia"/>
                <w:kern w:val="0"/>
                <w:sz w:val="28"/>
                <w:szCs w:val="28"/>
              </w:rPr>
              <w:t>：</w:t>
            </w:r>
            <w:r w:rsidR="00E51F7C">
              <w:rPr>
                <w:rFonts w:ascii="仿宋" w:eastAsia="仿宋" w:hAnsi="仿宋" w:cs="宋体" w:hint="eastAsia"/>
                <w:kern w:val="0"/>
                <w:sz w:val="28"/>
                <w:szCs w:val="28"/>
              </w:rPr>
              <w:t>有证书管理功能且</w:t>
            </w:r>
            <w:r w:rsidR="00E51F7C">
              <w:rPr>
                <w:rFonts w:ascii="仿宋" w:eastAsia="仿宋" w:hAnsi="仿宋" w:cs="宋体" w:hint="eastAsia"/>
                <w:sz w:val="28"/>
                <w:szCs w:val="28"/>
              </w:rPr>
              <w:t>能管理证书得5分，</w:t>
            </w:r>
            <w:r w:rsidR="00E51F7C">
              <w:rPr>
                <w:rFonts w:ascii="仿宋" w:eastAsia="仿宋" w:hAnsi="仿宋" w:cs="宋体"/>
                <w:kern w:val="0"/>
                <w:sz w:val="28"/>
                <w:szCs w:val="28"/>
              </w:rPr>
              <w:t>未能满足现实要求不得分。</w:t>
            </w:r>
          </w:p>
        </w:tc>
      </w:tr>
      <w:tr w:rsidR="00E619DB" w:rsidTr="002C165D">
        <w:trPr>
          <w:tblCellSpacing w:w="0" w:type="dxa"/>
        </w:trPr>
        <w:tc>
          <w:tcPr>
            <w:tcW w:w="1688"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sz w:val="28"/>
                <w:szCs w:val="28"/>
              </w:rPr>
            </w:pPr>
            <w:r>
              <w:rPr>
                <w:rFonts w:ascii="仿宋" w:eastAsia="仿宋" w:hAnsi="仿宋" w:cs="宋体"/>
                <w:kern w:val="0"/>
                <w:sz w:val="28"/>
                <w:szCs w:val="28"/>
              </w:rPr>
              <w:t>服务团队</w:t>
            </w:r>
          </w:p>
        </w:tc>
        <w:tc>
          <w:tcPr>
            <w:tcW w:w="595"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center"/>
              <w:rPr>
                <w:rFonts w:ascii="仿宋" w:eastAsia="仿宋" w:hAnsi="仿宋"/>
                <w:sz w:val="28"/>
                <w:szCs w:val="28"/>
              </w:rPr>
            </w:pPr>
            <w:r>
              <w:rPr>
                <w:rFonts w:ascii="仿宋" w:eastAsia="仿宋" w:hAnsi="仿宋" w:cs="宋体"/>
                <w:kern w:val="0"/>
                <w:sz w:val="28"/>
                <w:szCs w:val="28"/>
              </w:rPr>
              <w:t>2</w:t>
            </w:r>
          </w:p>
        </w:tc>
        <w:tc>
          <w:tcPr>
            <w:tcW w:w="7215"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sz w:val="28"/>
                <w:szCs w:val="28"/>
              </w:rPr>
            </w:pPr>
            <w:r>
              <w:rPr>
                <w:rFonts w:ascii="仿宋" w:eastAsia="仿宋" w:hAnsi="仿宋" w:cs="宋体"/>
                <w:kern w:val="0"/>
                <w:sz w:val="28"/>
                <w:szCs w:val="28"/>
              </w:rPr>
              <w:t>根据供应商为本项目配备的项目负责人具有5年或以上工作年限（以项目负责人最高学历毕业证书时间至投标截止日的时间间隔为工作年限），具有计算机软件相关中级或以上职称得2分。（注：须提供人员身份证复印件、职称证明材料、学历证书、社保缴纳证明复印件，否则不得分。）</w:t>
            </w:r>
          </w:p>
        </w:tc>
      </w:tr>
      <w:tr w:rsidR="00E619DB" w:rsidTr="002C165D">
        <w:trPr>
          <w:tblCellSpacing w:w="0" w:type="dxa"/>
        </w:trPr>
        <w:tc>
          <w:tcPr>
            <w:tcW w:w="1688"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sz w:val="28"/>
                <w:szCs w:val="28"/>
              </w:rPr>
            </w:pPr>
            <w:r>
              <w:rPr>
                <w:rFonts w:ascii="仿宋" w:eastAsia="仿宋" w:hAnsi="仿宋" w:cs="宋体"/>
                <w:kern w:val="0"/>
                <w:sz w:val="28"/>
                <w:szCs w:val="28"/>
              </w:rPr>
              <w:t>项目进度安排</w:t>
            </w:r>
          </w:p>
        </w:tc>
        <w:tc>
          <w:tcPr>
            <w:tcW w:w="595"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center"/>
              <w:rPr>
                <w:rFonts w:ascii="仿宋" w:eastAsia="仿宋" w:hAnsi="仿宋"/>
                <w:sz w:val="28"/>
                <w:szCs w:val="28"/>
              </w:rPr>
            </w:pPr>
            <w:r>
              <w:rPr>
                <w:rFonts w:ascii="仿宋" w:eastAsia="仿宋" w:hAnsi="仿宋" w:cs="宋体"/>
                <w:kern w:val="0"/>
                <w:sz w:val="28"/>
                <w:szCs w:val="28"/>
              </w:rPr>
              <w:t>3</w:t>
            </w:r>
          </w:p>
        </w:tc>
        <w:tc>
          <w:tcPr>
            <w:tcW w:w="7215" w:type="dxa"/>
            <w:tcBorders>
              <w:top w:val="outset" w:sz="6" w:space="0" w:color="auto"/>
              <w:left w:val="outset" w:sz="6" w:space="0" w:color="auto"/>
              <w:bottom w:val="outset" w:sz="6" w:space="0" w:color="auto"/>
              <w:right w:val="outset" w:sz="6" w:space="0" w:color="auto"/>
            </w:tcBorders>
            <w:vAlign w:val="center"/>
          </w:tcPr>
          <w:p w:rsidR="00E619DB" w:rsidRDefault="00E619DB" w:rsidP="004B0FC9">
            <w:pPr>
              <w:widowControl/>
              <w:spacing w:line="360" w:lineRule="auto"/>
              <w:jc w:val="left"/>
              <w:rPr>
                <w:rFonts w:ascii="仿宋" w:eastAsia="仿宋" w:hAnsi="仿宋"/>
                <w:sz w:val="28"/>
                <w:szCs w:val="28"/>
              </w:rPr>
            </w:pPr>
            <w:r>
              <w:rPr>
                <w:rFonts w:ascii="仿宋" w:eastAsia="仿宋" w:hAnsi="仿宋" w:cs="宋体"/>
                <w:kern w:val="0"/>
                <w:sz w:val="28"/>
                <w:szCs w:val="28"/>
              </w:rPr>
              <w:t>根据投标人针对本项目提供的项目进度安排情况进行评分：</w:t>
            </w:r>
            <w:r>
              <w:rPr>
                <w:rFonts w:ascii="仿宋" w:eastAsia="仿宋" w:hAnsi="仿宋" w:cs="宋体" w:hint="eastAsia"/>
                <w:kern w:val="0"/>
                <w:sz w:val="28"/>
                <w:szCs w:val="28"/>
              </w:rPr>
              <w:t>能够在合同签订后</w:t>
            </w:r>
            <w:r w:rsidR="004B0FC9">
              <w:rPr>
                <w:rFonts w:ascii="仿宋" w:eastAsia="仿宋" w:hAnsi="仿宋" w:cs="宋体" w:hint="eastAsia"/>
                <w:kern w:val="0"/>
                <w:sz w:val="28"/>
                <w:szCs w:val="28"/>
              </w:rPr>
              <w:t>30</w:t>
            </w:r>
            <w:r>
              <w:rPr>
                <w:rFonts w:ascii="仿宋" w:eastAsia="仿宋" w:hAnsi="仿宋" w:cs="宋体" w:hint="eastAsia"/>
                <w:kern w:val="0"/>
                <w:sz w:val="28"/>
                <w:szCs w:val="28"/>
              </w:rPr>
              <w:t>个工作日内提供服务的得3分</w:t>
            </w:r>
            <w:r>
              <w:rPr>
                <w:rFonts w:ascii="仿宋" w:eastAsia="仿宋" w:hAnsi="仿宋" w:cs="宋体"/>
                <w:kern w:val="0"/>
                <w:sz w:val="28"/>
                <w:szCs w:val="28"/>
              </w:rPr>
              <w:t>；</w:t>
            </w:r>
            <w:r>
              <w:rPr>
                <w:rFonts w:ascii="仿宋" w:eastAsia="仿宋" w:hAnsi="仿宋" w:cs="宋体" w:hint="eastAsia"/>
                <w:kern w:val="0"/>
                <w:sz w:val="28"/>
                <w:szCs w:val="28"/>
              </w:rPr>
              <w:t>能够在合同签订后</w:t>
            </w:r>
            <w:r w:rsidR="004B0FC9">
              <w:rPr>
                <w:rFonts w:ascii="仿宋" w:eastAsia="仿宋" w:hAnsi="仿宋" w:cs="宋体" w:hint="eastAsia"/>
                <w:kern w:val="0"/>
                <w:sz w:val="28"/>
                <w:szCs w:val="28"/>
              </w:rPr>
              <w:t>35</w:t>
            </w:r>
            <w:r>
              <w:rPr>
                <w:rFonts w:ascii="仿宋" w:eastAsia="仿宋" w:hAnsi="仿宋" w:cs="宋体" w:hint="eastAsia"/>
                <w:kern w:val="0"/>
                <w:sz w:val="28"/>
                <w:szCs w:val="28"/>
              </w:rPr>
              <w:t>个工作日内提供服务的得2分</w:t>
            </w:r>
            <w:r>
              <w:rPr>
                <w:rFonts w:ascii="仿宋" w:eastAsia="仿宋" w:hAnsi="仿宋" w:cs="宋体"/>
                <w:kern w:val="0"/>
                <w:sz w:val="28"/>
                <w:szCs w:val="28"/>
              </w:rPr>
              <w:t>；</w:t>
            </w:r>
            <w:r>
              <w:rPr>
                <w:rFonts w:ascii="仿宋" w:eastAsia="仿宋" w:hAnsi="仿宋" w:cs="宋体" w:hint="eastAsia"/>
                <w:kern w:val="0"/>
                <w:sz w:val="28"/>
                <w:szCs w:val="28"/>
              </w:rPr>
              <w:t>能够在合同签订后</w:t>
            </w:r>
            <w:r w:rsidR="004B0FC9">
              <w:rPr>
                <w:rFonts w:ascii="仿宋" w:eastAsia="仿宋" w:hAnsi="仿宋" w:cs="宋体" w:hint="eastAsia"/>
                <w:kern w:val="0"/>
                <w:sz w:val="28"/>
                <w:szCs w:val="28"/>
              </w:rPr>
              <w:t>4</w:t>
            </w:r>
            <w:r>
              <w:rPr>
                <w:rFonts w:ascii="仿宋" w:eastAsia="仿宋" w:hAnsi="仿宋" w:cs="宋体" w:hint="eastAsia"/>
                <w:kern w:val="0"/>
                <w:sz w:val="28"/>
                <w:szCs w:val="28"/>
              </w:rPr>
              <w:t>0个工作日内提供服务的得1分</w:t>
            </w:r>
            <w:r>
              <w:rPr>
                <w:rFonts w:ascii="仿宋" w:eastAsia="仿宋" w:hAnsi="仿宋" w:cs="宋体"/>
                <w:kern w:val="0"/>
                <w:sz w:val="28"/>
                <w:szCs w:val="28"/>
              </w:rPr>
              <w:t>；</w:t>
            </w:r>
            <w:r>
              <w:rPr>
                <w:rFonts w:ascii="仿宋" w:eastAsia="仿宋" w:hAnsi="仿宋" w:cs="宋体" w:hint="eastAsia"/>
                <w:kern w:val="0"/>
                <w:sz w:val="28"/>
                <w:szCs w:val="28"/>
              </w:rPr>
              <w:t>承认并提供能够在承诺时间内提供服务的证明材料</w:t>
            </w:r>
            <w:r>
              <w:rPr>
                <w:rFonts w:ascii="仿宋" w:eastAsia="仿宋" w:hAnsi="仿宋" w:cs="宋体"/>
                <w:kern w:val="0"/>
                <w:sz w:val="28"/>
                <w:szCs w:val="28"/>
              </w:rPr>
              <w:t>。</w:t>
            </w:r>
          </w:p>
        </w:tc>
      </w:tr>
    </w:tbl>
    <w:p w:rsidR="00E619DB" w:rsidRDefault="00E619DB" w:rsidP="00E619DB">
      <w:pPr>
        <w:pStyle w:val="a3"/>
        <w:widowControl/>
        <w:spacing w:before="0" w:beforeAutospacing="0" w:after="0" w:afterAutospacing="0" w:line="360" w:lineRule="auto"/>
        <w:ind w:firstLine="320"/>
        <w:rPr>
          <w:rFonts w:ascii="仿宋" w:eastAsia="仿宋" w:hAnsi="仿宋"/>
          <w:sz w:val="28"/>
          <w:szCs w:val="28"/>
        </w:rPr>
      </w:pPr>
      <w:r>
        <w:rPr>
          <w:rFonts w:ascii="仿宋" w:eastAsia="仿宋" w:hAnsi="仿宋" w:cs="宋体" w:hint="eastAsia"/>
          <w:b/>
          <w:bCs/>
          <w:sz w:val="28"/>
          <w:szCs w:val="28"/>
        </w:rPr>
        <w:lastRenderedPageBreak/>
        <w:t>（二）</w:t>
      </w:r>
      <w:r>
        <w:rPr>
          <w:rStyle w:val="a4"/>
          <w:rFonts w:ascii="仿宋" w:eastAsia="仿宋" w:hAnsi="仿宋" w:cs="宋体" w:hint="eastAsia"/>
          <w:sz w:val="28"/>
          <w:szCs w:val="28"/>
        </w:rPr>
        <w:t xml:space="preserve">商务部分评分PB </w:t>
      </w:r>
      <w:r w:rsidR="004B0FC9">
        <w:rPr>
          <w:rStyle w:val="a4"/>
          <w:rFonts w:ascii="Calibri" w:eastAsia="仿宋" w:hAnsi="Calibri" w:cs="Calibri" w:hint="eastAsia"/>
          <w:sz w:val="28"/>
          <w:szCs w:val="28"/>
        </w:rPr>
        <w:t xml:space="preserve">     </w:t>
      </w:r>
      <w:r>
        <w:rPr>
          <w:rStyle w:val="a4"/>
          <w:rFonts w:ascii="仿宋" w:eastAsia="仿宋" w:hAnsi="仿宋" w:cs="宋体" w:hint="eastAsia"/>
          <w:sz w:val="28"/>
          <w:szCs w:val="28"/>
        </w:rPr>
        <w:t>满分</w:t>
      </w:r>
      <w:r>
        <w:rPr>
          <w:rStyle w:val="a4"/>
          <w:rFonts w:ascii="仿宋" w:eastAsia="仿宋" w:hAnsi="仿宋" w:cs="宋体" w:hint="eastAsia"/>
          <w:sz w:val="28"/>
          <w:szCs w:val="28"/>
          <w:u w:val="single"/>
        </w:rPr>
        <w:t>1</w:t>
      </w:r>
      <w:r>
        <w:rPr>
          <w:rStyle w:val="a4"/>
          <w:rFonts w:ascii="仿宋" w:eastAsia="仿宋" w:hAnsi="仿宋" w:cs="宋体"/>
          <w:sz w:val="28"/>
          <w:szCs w:val="28"/>
          <w:u w:val="single"/>
        </w:rPr>
        <w:t>5</w:t>
      </w:r>
      <w:r>
        <w:rPr>
          <w:rStyle w:val="a4"/>
          <w:rFonts w:ascii="仿宋" w:eastAsia="仿宋" w:hAnsi="仿宋" w:cs="宋体" w:hint="eastAsia"/>
          <w:sz w:val="28"/>
          <w:szCs w:val="28"/>
        </w:rPr>
        <w:t>分</w:t>
      </w:r>
    </w:p>
    <w:tbl>
      <w:tblPr>
        <w:tblW w:w="8931"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709"/>
        <w:gridCol w:w="709"/>
        <w:gridCol w:w="7513"/>
      </w:tblGrid>
      <w:tr w:rsidR="00E619DB" w:rsidTr="002C165D">
        <w:trPr>
          <w:tblHeade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sz w:val="28"/>
                <w:szCs w:val="28"/>
              </w:rPr>
            </w:pPr>
            <w:r>
              <w:rPr>
                <w:rFonts w:ascii="仿宋" w:eastAsia="仿宋" w:hAnsi="仿宋" w:cs="宋体"/>
                <w:kern w:val="0"/>
                <w:sz w:val="28"/>
                <w:szCs w:val="28"/>
              </w:rPr>
              <w:t>评标项目</w:t>
            </w:r>
          </w:p>
        </w:tc>
        <w:tc>
          <w:tcPr>
            <w:tcW w:w="709"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center"/>
              <w:rPr>
                <w:rFonts w:ascii="仿宋" w:eastAsia="仿宋" w:hAnsi="仿宋"/>
                <w:sz w:val="28"/>
                <w:szCs w:val="28"/>
              </w:rPr>
            </w:pPr>
            <w:r>
              <w:rPr>
                <w:rFonts w:ascii="仿宋" w:eastAsia="仿宋" w:hAnsi="仿宋" w:cs="宋体"/>
                <w:kern w:val="0"/>
                <w:sz w:val="28"/>
                <w:szCs w:val="28"/>
              </w:rPr>
              <w:t>评标分值</w:t>
            </w:r>
          </w:p>
        </w:tc>
        <w:tc>
          <w:tcPr>
            <w:tcW w:w="7513"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sz w:val="28"/>
                <w:szCs w:val="28"/>
              </w:rPr>
            </w:pPr>
            <w:r>
              <w:rPr>
                <w:rFonts w:ascii="仿宋" w:eastAsia="仿宋" w:hAnsi="仿宋" w:cs="宋体"/>
                <w:kern w:val="0"/>
                <w:sz w:val="28"/>
                <w:szCs w:val="28"/>
              </w:rPr>
              <w:t>评标方法描述</w:t>
            </w:r>
          </w:p>
        </w:tc>
      </w:tr>
      <w:tr w:rsidR="00E619DB" w:rsidTr="002C165D">
        <w:trPr>
          <w:tblCellSpacing w:w="0" w:type="dxa"/>
        </w:trPr>
        <w:tc>
          <w:tcPr>
            <w:tcW w:w="709" w:type="dxa"/>
            <w:vMerge w:val="restart"/>
            <w:tcBorders>
              <w:top w:val="outset" w:sz="6" w:space="0" w:color="auto"/>
              <w:left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cs="宋体"/>
                <w:kern w:val="0"/>
                <w:sz w:val="28"/>
                <w:szCs w:val="28"/>
              </w:rPr>
            </w:pPr>
            <w:r>
              <w:rPr>
                <w:rFonts w:ascii="仿宋" w:eastAsia="仿宋" w:hAnsi="仿宋" w:cs="宋体" w:hint="eastAsia"/>
                <w:kern w:val="0"/>
                <w:sz w:val="28"/>
                <w:szCs w:val="28"/>
              </w:rPr>
              <w:t>企业资质</w:t>
            </w:r>
          </w:p>
        </w:tc>
        <w:tc>
          <w:tcPr>
            <w:tcW w:w="709"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center"/>
              <w:rPr>
                <w:rFonts w:ascii="仿宋" w:eastAsia="仿宋" w:hAnsi="仿宋" w:cs="宋体"/>
                <w:kern w:val="0"/>
                <w:sz w:val="28"/>
                <w:szCs w:val="28"/>
              </w:rPr>
            </w:pPr>
            <w:r>
              <w:rPr>
                <w:rFonts w:ascii="仿宋" w:eastAsia="仿宋" w:hAnsi="仿宋" w:cs="宋体"/>
                <w:kern w:val="0"/>
                <w:sz w:val="28"/>
                <w:szCs w:val="28"/>
              </w:rPr>
              <w:t>1</w:t>
            </w:r>
          </w:p>
        </w:tc>
        <w:tc>
          <w:tcPr>
            <w:tcW w:w="7513"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cs="宋体"/>
                <w:kern w:val="0"/>
                <w:sz w:val="28"/>
                <w:szCs w:val="28"/>
              </w:rPr>
            </w:pPr>
            <w:r>
              <w:rPr>
                <w:rFonts w:ascii="仿宋" w:eastAsia="仿宋" w:hAnsi="仿宋" w:cs="宋体" w:hint="eastAsia"/>
                <w:kern w:val="0"/>
                <w:sz w:val="28"/>
                <w:szCs w:val="28"/>
              </w:rPr>
              <w:t>供应商获得高新技术企业资质证书的得</w:t>
            </w:r>
            <w:r>
              <w:rPr>
                <w:rFonts w:ascii="仿宋" w:eastAsia="仿宋" w:hAnsi="仿宋" w:cs="宋体"/>
                <w:kern w:val="0"/>
                <w:sz w:val="28"/>
                <w:szCs w:val="28"/>
              </w:rPr>
              <w:t>1</w:t>
            </w:r>
            <w:r>
              <w:rPr>
                <w:rFonts w:ascii="仿宋" w:eastAsia="仿宋" w:hAnsi="仿宋" w:cs="宋体" w:hint="eastAsia"/>
                <w:kern w:val="0"/>
                <w:sz w:val="28"/>
                <w:szCs w:val="28"/>
              </w:rPr>
              <w:t>分，</w:t>
            </w:r>
            <w:r>
              <w:rPr>
                <w:rFonts w:ascii="仿宋" w:eastAsia="仿宋" w:hAnsi="仿宋" w:cs="宋体"/>
                <w:kern w:val="0"/>
                <w:sz w:val="28"/>
                <w:szCs w:val="28"/>
              </w:rPr>
              <w:t>须提供相应有效证书复印件，否则不得分。</w:t>
            </w:r>
          </w:p>
        </w:tc>
      </w:tr>
      <w:tr w:rsidR="00E619DB" w:rsidTr="002C165D">
        <w:trPr>
          <w:tblCellSpacing w:w="0" w:type="dxa"/>
        </w:trPr>
        <w:tc>
          <w:tcPr>
            <w:tcW w:w="709" w:type="dxa"/>
            <w:vMerge/>
            <w:tcBorders>
              <w:left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cs="宋体"/>
                <w:kern w:val="0"/>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7513"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cs="宋体"/>
                <w:kern w:val="0"/>
                <w:sz w:val="28"/>
                <w:szCs w:val="28"/>
              </w:rPr>
            </w:pPr>
            <w:r>
              <w:rPr>
                <w:rFonts w:ascii="仿宋" w:eastAsia="仿宋" w:hAnsi="仿宋" w:cs="宋体" w:hint="eastAsia"/>
                <w:kern w:val="0"/>
                <w:sz w:val="28"/>
                <w:szCs w:val="28"/>
              </w:rPr>
              <w:t>供应商获得</w:t>
            </w:r>
            <w:r>
              <w:rPr>
                <w:rFonts w:ascii="仿宋" w:eastAsia="仿宋" w:hAnsi="仿宋" w:cs="宋体"/>
                <w:kern w:val="0"/>
                <w:sz w:val="28"/>
                <w:szCs w:val="28"/>
              </w:rPr>
              <w:t>ISO27001</w:t>
            </w:r>
            <w:r>
              <w:rPr>
                <w:rFonts w:ascii="仿宋" w:eastAsia="仿宋" w:hAnsi="仿宋" w:cs="宋体" w:hint="eastAsia"/>
                <w:kern w:val="0"/>
                <w:sz w:val="28"/>
                <w:szCs w:val="28"/>
              </w:rPr>
              <w:t>资质证书的得</w:t>
            </w:r>
            <w:r>
              <w:rPr>
                <w:rFonts w:ascii="仿宋" w:eastAsia="仿宋" w:hAnsi="仿宋" w:cs="宋体"/>
                <w:kern w:val="0"/>
                <w:sz w:val="28"/>
                <w:szCs w:val="28"/>
              </w:rPr>
              <w:t>1</w:t>
            </w:r>
            <w:r>
              <w:rPr>
                <w:rFonts w:ascii="仿宋" w:eastAsia="仿宋" w:hAnsi="仿宋" w:cs="宋体" w:hint="eastAsia"/>
                <w:kern w:val="0"/>
                <w:sz w:val="28"/>
                <w:szCs w:val="28"/>
              </w:rPr>
              <w:t>分，</w:t>
            </w:r>
            <w:r>
              <w:rPr>
                <w:rFonts w:ascii="仿宋" w:eastAsia="仿宋" w:hAnsi="仿宋" w:cs="宋体"/>
                <w:kern w:val="0"/>
                <w:sz w:val="28"/>
                <w:szCs w:val="28"/>
              </w:rPr>
              <w:t>须提供相应有效证书复印件，否则不得分。</w:t>
            </w:r>
          </w:p>
        </w:tc>
      </w:tr>
      <w:tr w:rsidR="00E619DB" w:rsidTr="002C165D">
        <w:trPr>
          <w:tblCellSpacing w:w="0" w:type="dxa"/>
        </w:trPr>
        <w:tc>
          <w:tcPr>
            <w:tcW w:w="709" w:type="dxa"/>
            <w:vMerge/>
            <w:tcBorders>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cs="宋体"/>
                <w:kern w:val="0"/>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7513"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cs="宋体"/>
                <w:kern w:val="0"/>
                <w:sz w:val="28"/>
                <w:szCs w:val="28"/>
              </w:rPr>
            </w:pPr>
            <w:r>
              <w:rPr>
                <w:rFonts w:ascii="仿宋" w:eastAsia="仿宋" w:hAnsi="仿宋" w:cs="宋体" w:hint="eastAsia"/>
                <w:kern w:val="0"/>
                <w:sz w:val="28"/>
                <w:szCs w:val="28"/>
              </w:rPr>
              <w:t>供应商获得质量管理体系认证证书的得</w:t>
            </w:r>
            <w:r>
              <w:rPr>
                <w:rFonts w:ascii="仿宋" w:eastAsia="仿宋" w:hAnsi="仿宋" w:cs="宋体"/>
                <w:kern w:val="0"/>
                <w:sz w:val="28"/>
                <w:szCs w:val="28"/>
              </w:rPr>
              <w:t>1</w:t>
            </w:r>
            <w:r>
              <w:rPr>
                <w:rFonts w:ascii="仿宋" w:eastAsia="仿宋" w:hAnsi="仿宋" w:cs="宋体" w:hint="eastAsia"/>
                <w:kern w:val="0"/>
                <w:sz w:val="28"/>
                <w:szCs w:val="28"/>
              </w:rPr>
              <w:t>分，</w:t>
            </w:r>
            <w:r>
              <w:rPr>
                <w:rFonts w:ascii="仿宋" w:eastAsia="仿宋" w:hAnsi="仿宋" w:cs="宋体"/>
                <w:kern w:val="0"/>
                <w:sz w:val="28"/>
                <w:szCs w:val="28"/>
              </w:rPr>
              <w:t>须提供相应有效证书复印件，否则不得分。</w:t>
            </w:r>
          </w:p>
        </w:tc>
      </w:tr>
      <w:tr w:rsidR="00E619DB" w:rsidTr="002C165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sz w:val="28"/>
                <w:szCs w:val="28"/>
              </w:rPr>
            </w:pPr>
            <w:r>
              <w:rPr>
                <w:rFonts w:ascii="仿宋" w:eastAsia="仿宋" w:hAnsi="仿宋" w:cs="宋体"/>
                <w:kern w:val="0"/>
                <w:sz w:val="28"/>
                <w:szCs w:val="28"/>
              </w:rPr>
              <w:t>综合实力</w:t>
            </w:r>
          </w:p>
        </w:tc>
        <w:tc>
          <w:tcPr>
            <w:tcW w:w="709"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center"/>
              <w:rPr>
                <w:rFonts w:ascii="仿宋" w:eastAsia="仿宋" w:hAnsi="仿宋"/>
                <w:sz w:val="28"/>
                <w:szCs w:val="28"/>
              </w:rPr>
            </w:pPr>
            <w:r>
              <w:rPr>
                <w:rFonts w:ascii="仿宋" w:eastAsia="仿宋" w:hAnsi="仿宋" w:cs="宋体"/>
                <w:kern w:val="0"/>
                <w:sz w:val="28"/>
                <w:szCs w:val="28"/>
              </w:rPr>
              <w:t>3</w:t>
            </w:r>
          </w:p>
        </w:tc>
        <w:tc>
          <w:tcPr>
            <w:tcW w:w="7513"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sz w:val="28"/>
                <w:szCs w:val="28"/>
              </w:rPr>
            </w:pPr>
            <w:r>
              <w:rPr>
                <w:rFonts w:ascii="仿宋" w:eastAsia="仿宋" w:hAnsi="仿宋" w:cs="宋体"/>
                <w:kern w:val="0"/>
                <w:sz w:val="28"/>
                <w:szCs w:val="28"/>
              </w:rPr>
              <w:t>供应商每获得一本考试系统相关软件著作权证书得1分，满分3分，须提供相应有效证书复印件，否则不得分。</w:t>
            </w:r>
          </w:p>
        </w:tc>
      </w:tr>
      <w:tr w:rsidR="00E619DB" w:rsidTr="002C165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sz w:val="28"/>
                <w:szCs w:val="28"/>
              </w:rPr>
            </w:pPr>
            <w:r>
              <w:rPr>
                <w:rFonts w:ascii="仿宋" w:eastAsia="仿宋" w:hAnsi="仿宋" w:cs="宋体"/>
                <w:kern w:val="0"/>
                <w:sz w:val="28"/>
                <w:szCs w:val="28"/>
              </w:rPr>
              <w:t>业绩情况</w:t>
            </w:r>
          </w:p>
        </w:tc>
        <w:tc>
          <w:tcPr>
            <w:tcW w:w="709"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center"/>
              <w:rPr>
                <w:rFonts w:ascii="仿宋" w:eastAsia="仿宋" w:hAnsi="仿宋"/>
                <w:sz w:val="28"/>
                <w:szCs w:val="28"/>
              </w:rPr>
            </w:pPr>
            <w:r>
              <w:rPr>
                <w:rFonts w:ascii="仿宋" w:eastAsia="仿宋" w:hAnsi="仿宋" w:cs="宋体"/>
                <w:kern w:val="0"/>
                <w:sz w:val="28"/>
                <w:szCs w:val="28"/>
              </w:rPr>
              <w:t>3</w:t>
            </w:r>
          </w:p>
        </w:tc>
        <w:tc>
          <w:tcPr>
            <w:tcW w:w="7513"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sz w:val="28"/>
                <w:szCs w:val="28"/>
              </w:rPr>
            </w:pPr>
            <w:r>
              <w:rPr>
                <w:rFonts w:ascii="仿宋" w:eastAsia="仿宋" w:hAnsi="仿宋" w:cs="宋体"/>
                <w:kern w:val="0"/>
                <w:sz w:val="28"/>
                <w:szCs w:val="28"/>
              </w:rPr>
              <w:t>根据各供应商所提供的20</w:t>
            </w:r>
            <w:r>
              <w:rPr>
                <w:rFonts w:ascii="仿宋" w:eastAsia="仿宋" w:hAnsi="仿宋" w:cs="宋体" w:hint="eastAsia"/>
                <w:kern w:val="0"/>
                <w:sz w:val="28"/>
                <w:szCs w:val="28"/>
              </w:rPr>
              <w:t>19</w:t>
            </w:r>
            <w:r>
              <w:rPr>
                <w:rFonts w:ascii="仿宋" w:eastAsia="仿宋" w:hAnsi="仿宋" w:cs="宋体"/>
                <w:kern w:val="0"/>
                <w:sz w:val="28"/>
                <w:szCs w:val="28"/>
              </w:rPr>
              <w:t>年1月1日至今（日期以验收报告为准）由供应商在国内所完成的与本次同类业绩情况进行打分，每提供一份完整业绩材料得1分，满分3分。供应商须列表并提供该业绩项目的中标公告（提供相关网站中标公告的下载网页并注明网址）、中标通知书复印件、采购合同文本复印件，以及能够证明该业绩项目已经采购人验收合格的相关证明文件复印件，所有材料缺一不可，否则不得分。原件备查。</w:t>
            </w:r>
          </w:p>
        </w:tc>
      </w:tr>
      <w:tr w:rsidR="00E619DB" w:rsidTr="002C165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sz w:val="28"/>
                <w:szCs w:val="28"/>
              </w:rPr>
            </w:pPr>
            <w:r>
              <w:rPr>
                <w:rFonts w:ascii="仿宋" w:eastAsia="仿宋" w:hAnsi="仿宋" w:cs="宋体"/>
                <w:kern w:val="0"/>
                <w:sz w:val="28"/>
                <w:szCs w:val="28"/>
              </w:rPr>
              <w:t>履约情况</w:t>
            </w:r>
          </w:p>
        </w:tc>
        <w:tc>
          <w:tcPr>
            <w:tcW w:w="709"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center"/>
              <w:rPr>
                <w:rFonts w:ascii="仿宋" w:eastAsia="仿宋" w:hAnsi="仿宋"/>
                <w:sz w:val="28"/>
                <w:szCs w:val="28"/>
              </w:rPr>
            </w:pPr>
            <w:r>
              <w:rPr>
                <w:rFonts w:ascii="仿宋" w:eastAsia="仿宋" w:hAnsi="仿宋" w:cs="宋体"/>
                <w:kern w:val="0"/>
                <w:sz w:val="28"/>
                <w:szCs w:val="28"/>
              </w:rPr>
              <w:t>3</w:t>
            </w:r>
          </w:p>
        </w:tc>
        <w:tc>
          <w:tcPr>
            <w:tcW w:w="7513"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sz w:val="28"/>
                <w:szCs w:val="28"/>
              </w:rPr>
            </w:pPr>
            <w:r>
              <w:rPr>
                <w:rFonts w:ascii="仿宋" w:eastAsia="仿宋" w:hAnsi="仿宋" w:cs="宋体"/>
                <w:kern w:val="0"/>
                <w:sz w:val="28"/>
                <w:szCs w:val="28"/>
              </w:rPr>
              <w:t>根据供应商提供的现服务或原服务单位出具的满意度调查情况说明进行打分：服务单位满意率90%以上（含）或能说明服务单位对供应商的服务持肯定、满意态度的，每提供1份得1</w:t>
            </w:r>
            <w:r>
              <w:rPr>
                <w:rFonts w:ascii="仿宋" w:eastAsia="仿宋" w:hAnsi="仿宋" w:cs="宋体"/>
                <w:kern w:val="0"/>
                <w:sz w:val="28"/>
                <w:szCs w:val="28"/>
              </w:rPr>
              <w:lastRenderedPageBreak/>
              <w:t>分，满分3分。供应商须提供证明文件复印件，含用户单位名称、联系人、联系电话以便核实，否则不得分。</w:t>
            </w:r>
          </w:p>
        </w:tc>
      </w:tr>
      <w:tr w:rsidR="00E619DB" w:rsidTr="002C165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sz w:val="28"/>
                <w:szCs w:val="28"/>
              </w:rPr>
            </w:pPr>
            <w:r>
              <w:rPr>
                <w:rFonts w:ascii="仿宋" w:eastAsia="仿宋" w:hAnsi="仿宋" w:cs="宋体"/>
                <w:kern w:val="0"/>
                <w:sz w:val="28"/>
                <w:szCs w:val="28"/>
              </w:rPr>
              <w:lastRenderedPageBreak/>
              <w:t>售后服务及技术支持方案</w:t>
            </w:r>
          </w:p>
        </w:tc>
        <w:tc>
          <w:tcPr>
            <w:tcW w:w="709"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center"/>
              <w:rPr>
                <w:rFonts w:ascii="仿宋" w:eastAsia="仿宋" w:hAnsi="仿宋"/>
                <w:sz w:val="28"/>
                <w:szCs w:val="28"/>
              </w:rPr>
            </w:pPr>
            <w:r>
              <w:rPr>
                <w:rFonts w:ascii="仿宋" w:eastAsia="仿宋" w:hAnsi="仿宋" w:cs="宋体"/>
                <w:kern w:val="0"/>
                <w:sz w:val="28"/>
                <w:szCs w:val="28"/>
              </w:rPr>
              <w:t>3</w:t>
            </w:r>
          </w:p>
        </w:tc>
        <w:tc>
          <w:tcPr>
            <w:tcW w:w="7513" w:type="dxa"/>
            <w:tcBorders>
              <w:top w:val="outset" w:sz="6" w:space="0" w:color="auto"/>
              <w:left w:val="outset" w:sz="6" w:space="0" w:color="auto"/>
              <w:bottom w:val="outset" w:sz="6" w:space="0" w:color="auto"/>
              <w:right w:val="outset" w:sz="6" w:space="0" w:color="auto"/>
            </w:tcBorders>
            <w:vAlign w:val="center"/>
          </w:tcPr>
          <w:p w:rsidR="00E619DB" w:rsidRDefault="00E619DB" w:rsidP="002C165D">
            <w:pPr>
              <w:widowControl/>
              <w:spacing w:line="360" w:lineRule="auto"/>
              <w:jc w:val="left"/>
              <w:rPr>
                <w:rFonts w:ascii="仿宋" w:eastAsia="仿宋" w:hAnsi="仿宋"/>
                <w:sz w:val="28"/>
                <w:szCs w:val="28"/>
              </w:rPr>
            </w:pPr>
            <w:r>
              <w:rPr>
                <w:rFonts w:ascii="仿宋" w:eastAsia="仿宋" w:hAnsi="仿宋" w:cs="宋体"/>
                <w:kern w:val="0"/>
                <w:sz w:val="28"/>
                <w:szCs w:val="28"/>
              </w:rPr>
              <w:t>根据供应商针对本项目提供的售后服务及技术支持方案打分：方案详细周全，措施到位能很好的确保所提供的服务满足现实服务需求的得3分； 方案较为周全且措施力度能较好的满足现实服务需求的得2分； 方案有所欠缺或措施力度一般但能满足现实服务需求的得1分； 未提供或缺乏实质性内容或方案未能满足现实服务需求的不得分。</w:t>
            </w:r>
          </w:p>
        </w:tc>
      </w:tr>
    </w:tbl>
    <w:p w:rsidR="00E619DB" w:rsidRDefault="00E619DB" w:rsidP="00E619DB">
      <w:pPr>
        <w:pStyle w:val="a3"/>
        <w:widowControl/>
        <w:spacing w:before="0" w:beforeAutospacing="0" w:after="0" w:afterAutospacing="0" w:line="360" w:lineRule="auto"/>
        <w:ind w:firstLine="320"/>
        <w:rPr>
          <w:rFonts w:ascii="仿宋" w:eastAsia="仿宋" w:hAnsi="仿宋"/>
          <w:sz w:val="28"/>
          <w:szCs w:val="28"/>
        </w:rPr>
      </w:pPr>
      <w:r>
        <w:rPr>
          <w:rStyle w:val="a4"/>
          <w:rFonts w:ascii="仿宋" w:eastAsia="仿宋" w:hAnsi="仿宋" w:cs="宋体" w:hint="eastAsia"/>
          <w:sz w:val="28"/>
          <w:szCs w:val="28"/>
        </w:rPr>
        <w:t>（三）报价部分评分PF</w:t>
      </w:r>
      <w:r w:rsidR="007B1040">
        <w:rPr>
          <w:rStyle w:val="a4"/>
          <w:rFonts w:ascii="仿宋" w:eastAsia="仿宋" w:hAnsi="仿宋" w:cs="宋体" w:hint="eastAsia"/>
          <w:sz w:val="28"/>
          <w:szCs w:val="28"/>
        </w:rPr>
        <w:t xml:space="preserve">     </w:t>
      </w:r>
      <w:r>
        <w:rPr>
          <w:rStyle w:val="a4"/>
          <w:rFonts w:ascii="仿宋" w:eastAsia="仿宋" w:hAnsi="仿宋" w:cs="宋体" w:hint="eastAsia"/>
          <w:sz w:val="28"/>
          <w:szCs w:val="28"/>
        </w:rPr>
        <w:t>满分</w:t>
      </w:r>
      <w:r>
        <w:rPr>
          <w:rStyle w:val="a4"/>
          <w:rFonts w:ascii="仿宋" w:eastAsia="仿宋" w:hAnsi="仿宋" w:cs="宋体" w:hint="eastAsia"/>
          <w:sz w:val="28"/>
          <w:szCs w:val="28"/>
          <w:u w:val="single"/>
        </w:rPr>
        <w:t>10</w:t>
      </w:r>
      <w:r>
        <w:rPr>
          <w:rStyle w:val="a4"/>
          <w:rFonts w:ascii="仿宋" w:eastAsia="仿宋" w:hAnsi="仿宋" w:cs="宋体" w:hint="eastAsia"/>
          <w:sz w:val="28"/>
          <w:szCs w:val="28"/>
        </w:rPr>
        <w:t>分</w:t>
      </w:r>
    </w:p>
    <w:p w:rsidR="00E619DB" w:rsidRDefault="00E619DB" w:rsidP="00E619DB">
      <w:pPr>
        <w:pStyle w:val="a3"/>
        <w:widowControl/>
        <w:spacing w:before="0" w:beforeAutospacing="0" w:after="0" w:afterAutospacing="0" w:line="360" w:lineRule="auto"/>
        <w:ind w:firstLine="320"/>
        <w:rPr>
          <w:rFonts w:ascii="仿宋" w:eastAsia="仿宋" w:hAnsi="仿宋"/>
          <w:sz w:val="28"/>
          <w:szCs w:val="28"/>
        </w:rPr>
      </w:pPr>
      <w:r>
        <w:rPr>
          <w:rFonts w:ascii="仿宋" w:eastAsia="仿宋" w:hAnsi="仿宋" w:cs="宋体" w:hint="eastAsia"/>
          <w:sz w:val="28"/>
          <w:szCs w:val="28"/>
        </w:rPr>
        <w:t>价格分采用低价优先法计算，即满足磋商文件要求且最后报价最低的供应商的价格为磋商基准价，其价格分为满分。其他供应商的价格分统一按照下列公式计算：磋商报价得分=（磋商基准价／最后磋商报价）×价格权值×100。</w:t>
      </w:r>
    </w:p>
    <w:p w:rsidR="002959EE" w:rsidRPr="00E619DB" w:rsidRDefault="002959EE" w:rsidP="00E619DB">
      <w:bookmarkStart w:id="0" w:name="_GoBack"/>
      <w:bookmarkEnd w:id="0"/>
    </w:p>
    <w:sectPr w:rsidR="002959EE" w:rsidRPr="00E619DB" w:rsidSect="00F73E45">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8F4" w:rsidRDefault="001208F4" w:rsidP="00490736">
      <w:r>
        <w:separator/>
      </w:r>
    </w:p>
  </w:endnote>
  <w:endnote w:type="continuationSeparator" w:id="1">
    <w:p w:rsidR="001208F4" w:rsidRDefault="001208F4" w:rsidP="00490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8F4" w:rsidRDefault="001208F4" w:rsidP="00490736">
      <w:r>
        <w:separator/>
      </w:r>
    </w:p>
  </w:footnote>
  <w:footnote w:type="continuationSeparator" w:id="1">
    <w:p w:rsidR="001208F4" w:rsidRDefault="001208F4" w:rsidP="004907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68C0ED"/>
    <w:multiLevelType w:val="singleLevel"/>
    <w:tmpl w:val="A468C0ED"/>
    <w:lvl w:ilvl="0">
      <w:start w:val="2"/>
      <w:numFmt w:val="chineseCounting"/>
      <w:suff w:val="nothing"/>
      <w:lvlText w:val="%1、"/>
      <w:lvlJc w:val="left"/>
      <w:rPr>
        <w:rFonts w:hint="eastAsia"/>
      </w:rPr>
    </w:lvl>
  </w:abstractNum>
  <w:abstractNum w:abstractNumId="1">
    <w:nsid w:val="CC3985E8"/>
    <w:multiLevelType w:val="singleLevel"/>
    <w:tmpl w:val="CC3985E8"/>
    <w:lvl w:ilvl="0">
      <w:start w:val="1"/>
      <w:numFmt w:val="chineseCounting"/>
      <w:suff w:val="nothing"/>
      <w:lvlText w:val="%1、"/>
      <w:lvlJc w:val="left"/>
      <w:rPr>
        <w:rFonts w:hint="eastAsia"/>
      </w:rPr>
    </w:lvl>
  </w:abstractNum>
  <w:abstractNum w:abstractNumId="2">
    <w:nsid w:val="1BF998EF"/>
    <w:multiLevelType w:val="singleLevel"/>
    <w:tmpl w:val="1BF998EF"/>
    <w:lvl w:ilvl="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EzNGJjMTc0ZGI4MmFjNjU3NDk3ODg4MGY1NTcyOWIifQ=="/>
  </w:docVars>
  <w:rsids>
    <w:rsidRoot w:val="00814050"/>
    <w:rsid w:val="000D28F1"/>
    <w:rsid w:val="001208F4"/>
    <w:rsid w:val="00146AC9"/>
    <w:rsid w:val="00162CEF"/>
    <w:rsid w:val="00180A55"/>
    <w:rsid w:val="001A66EC"/>
    <w:rsid w:val="001D4F74"/>
    <w:rsid w:val="001F202C"/>
    <w:rsid w:val="001F5374"/>
    <w:rsid w:val="00214780"/>
    <w:rsid w:val="0028518B"/>
    <w:rsid w:val="002959EE"/>
    <w:rsid w:val="002B2466"/>
    <w:rsid w:val="002E109F"/>
    <w:rsid w:val="00312E2E"/>
    <w:rsid w:val="003245CC"/>
    <w:rsid w:val="0034069E"/>
    <w:rsid w:val="00341868"/>
    <w:rsid w:val="00365E93"/>
    <w:rsid w:val="00411A90"/>
    <w:rsid w:val="00490736"/>
    <w:rsid w:val="004B0FC9"/>
    <w:rsid w:val="004F026E"/>
    <w:rsid w:val="00583D5B"/>
    <w:rsid w:val="00587C89"/>
    <w:rsid w:val="006E4ED2"/>
    <w:rsid w:val="00795E65"/>
    <w:rsid w:val="007B1040"/>
    <w:rsid w:val="007D64B4"/>
    <w:rsid w:val="007F4500"/>
    <w:rsid w:val="00814050"/>
    <w:rsid w:val="009252D0"/>
    <w:rsid w:val="00950207"/>
    <w:rsid w:val="0098278A"/>
    <w:rsid w:val="009F739A"/>
    <w:rsid w:val="00A0058E"/>
    <w:rsid w:val="00A15797"/>
    <w:rsid w:val="00A868F6"/>
    <w:rsid w:val="00AC2DD5"/>
    <w:rsid w:val="00B22162"/>
    <w:rsid w:val="00B829EE"/>
    <w:rsid w:val="00BC6371"/>
    <w:rsid w:val="00C30384"/>
    <w:rsid w:val="00C81812"/>
    <w:rsid w:val="00CA63B1"/>
    <w:rsid w:val="00D239DB"/>
    <w:rsid w:val="00D859BE"/>
    <w:rsid w:val="00D94252"/>
    <w:rsid w:val="00DB7D7E"/>
    <w:rsid w:val="00E33C1B"/>
    <w:rsid w:val="00E51F7C"/>
    <w:rsid w:val="00E619DB"/>
    <w:rsid w:val="00E66BDC"/>
    <w:rsid w:val="00EA496A"/>
    <w:rsid w:val="00EF472A"/>
    <w:rsid w:val="00F05820"/>
    <w:rsid w:val="00F159E6"/>
    <w:rsid w:val="00F3596A"/>
    <w:rsid w:val="00F46B0A"/>
    <w:rsid w:val="00F66DD6"/>
    <w:rsid w:val="00F73E45"/>
    <w:rsid w:val="14E07884"/>
    <w:rsid w:val="15E96A43"/>
    <w:rsid w:val="1D4329FD"/>
    <w:rsid w:val="43403C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73E45"/>
    <w:pPr>
      <w:spacing w:before="100" w:beforeAutospacing="1" w:after="100" w:afterAutospacing="1"/>
      <w:jc w:val="left"/>
    </w:pPr>
    <w:rPr>
      <w:rFonts w:cs="Times New Roman"/>
      <w:kern w:val="0"/>
      <w:sz w:val="24"/>
    </w:rPr>
  </w:style>
  <w:style w:type="character" w:styleId="a4">
    <w:name w:val="Strong"/>
    <w:basedOn w:val="a0"/>
    <w:qFormat/>
    <w:rsid w:val="00F73E45"/>
    <w:rPr>
      <w:b/>
    </w:rPr>
  </w:style>
  <w:style w:type="paragraph" w:styleId="a5">
    <w:name w:val="header"/>
    <w:basedOn w:val="a"/>
    <w:link w:val="Char"/>
    <w:uiPriority w:val="99"/>
    <w:semiHidden/>
    <w:unhideWhenUsed/>
    <w:rsid w:val="00490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90736"/>
    <w:rPr>
      <w:kern w:val="2"/>
      <w:sz w:val="18"/>
      <w:szCs w:val="18"/>
    </w:rPr>
  </w:style>
  <w:style w:type="paragraph" w:styleId="a6">
    <w:name w:val="footer"/>
    <w:basedOn w:val="a"/>
    <w:link w:val="Char0"/>
    <w:uiPriority w:val="99"/>
    <w:semiHidden/>
    <w:unhideWhenUsed/>
    <w:rsid w:val="0049073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9073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Brandon</dc:creator>
  <cp:lastModifiedBy>dell</cp:lastModifiedBy>
  <cp:revision>15</cp:revision>
  <dcterms:created xsi:type="dcterms:W3CDTF">2022-07-08T09:22:00Z</dcterms:created>
  <dcterms:modified xsi:type="dcterms:W3CDTF">2023-11-20T02:02:00Z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294069433D2740768A17930A7E48586D</vt:lpwstr>
  </property>
</Properties>
</file>